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797E9" w14:textId="77777777" w:rsidR="00825940" w:rsidRDefault="00825940" w:rsidP="00825940"/>
    <w:p w14:paraId="106BB7D7" w14:textId="77777777" w:rsidR="00825940" w:rsidRDefault="00825940" w:rsidP="00825940"/>
    <w:p w14:paraId="0F785FB1" w14:textId="77777777" w:rsidR="00825940" w:rsidRDefault="00825940" w:rsidP="00825940"/>
    <w:p w14:paraId="17FBBFB4" w14:textId="77777777" w:rsidR="00825940" w:rsidRDefault="00825940" w:rsidP="00825940"/>
    <w:p w14:paraId="2FF60AEC" w14:textId="77777777" w:rsidR="00825940" w:rsidRDefault="00825940" w:rsidP="00825940"/>
    <w:p w14:paraId="0D0DD1DC" w14:textId="77777777" w:rsidR="00825940" w:rsidRDefault="00825940" w:rsidP="00825940"/>
    <w:p w14:paraId="32BB6ABB" w14:textId="77777777" w:rsidR="00825940" w:rsidRDefault="00825940" w:rsidP="00825940"/>
    <w:p w14:paraId="5AFA67C4" w14:textId="77777777" w:rsidR="00825940" w:rsidRDefault="00825940" w:rsidP="00825940">
      <w:bookmarkStart w:id="0" w:name="_GoBack"/>
    </w:p>
    <w:bookmarkEnd w:id="0"/>
    <w:p w14:paraId="536BB041" w14:textId="77777777" w:rsidR="00825940" w:rsidRDefault="00825940" w:rsidP="00825940"/>
    <w:p w14:paraId="65559696" w14:textId="77777777" w:rsidR="00825940" w:rsidRDefault="00825940" w:rsidP="00825940"/>
    <w:p w14:paraId="1F7EE4B1" w14:textId="77777777" w:rsidR="00825940" w:rsidRDefault="00825940" w:rsidP="00825940"/>
    <w:p w14:paraId="621818DD" w14:textId="77777777" w:rsidR="00825940" w:rsidRDefault="00825940" w:rsidP="00825940"/>
    <w:p w14:paraId="517EC9D3" w14:textId="6F6E409D" w:rsidR="00825940" w:rsidRDefault="00825940" w:rsidP="00825940">
      <w:pPr>
        <w:jc w:val="center"/>
        <w:rPr>
          <w:b/>
          <w:bCs/>
          <w:iCs/>
          <w:color w:val="2F5496" w:themeColor="accent1" w:themeShade="BF"/>
          <w:sz w:val="52"/>
          <w:szCs w:val="52"/>
        </w:rPr>
      </w:pPr>
      <w:r w:rsidRPr="006F3761">
        <w:rPr>
          <w:b/>
          <w:bCs/>
          <w:iCs/>
          <w:color w:val="2F5496" w:themeColor="accent1" w:themeShade="BF"/>
          <w:sz w:val="52"/>
          <w:szCs w:val="52"/>
        </w:rPr>
        <w:t xml:space="preserve">CONTRATTO </w:t>
      </w:r>
      <w:r w:rsidR="006E58BD">
        <w:rPr>
          <w:b/>
          <w:bCs/>
          <w:iCs/>
          <w:color w:val="2F5496" w:themeColor="accent1" w:themeShade="BF"/>
          <w:sz w:val="52"/>
          <w:szCs w:val="52"/>
        </w:rPr>
        <w:t>PER IL SERVIZIO DI FUNDAMENTAL DATA REPORTING</w:t>
      </w:r>
    </w:p>
    <w:p w14:paraId="5B3C6A7F" w14:textId="77777777" w:rsidR="006E58BD" w:rsidRDefault="006E58BD" w:rsidP="00825940">
      <w:pPr>
        <w:jc w:val="center"/>
        <w:rPr>
          <w:b/>
          <w:bCs/>
          <w:i/>
          <w:iCs/>
          <w:color w:val="2F5496" w:themeColor="accent1" w:themeShade="BF"/>
          <w:sz w:val="32"/>
          <w:szCs w:val="32"/>
        </w:rPr>
      </w:pPr>
      <w:r w:rsidRPr="006E58BD">
        <w:rPr>
          <w:b/>
          <w:bCs/>
          <w:i/>
          <w:iCs/>
          <w:color w:val="2F5496" w:themeColor="accent1" w:themeShade="BF"/>
          <w:sz w:val="32"/>
          <w:szCs w:val="32"/>
        </w:rPr>
        <w:t>di cui all’articolo 9, comma 9, del Regolamento di esecuzione (UE)</w:t>
      </w:r>
    </w:p>
    <w:p w14:paraId="73B1AF7B" w14:textId="5FBD8EAD" w:rsidR="006E58BD" w:rsidRPr="006E58BD" w:rsidRDefault="002B4E92" w:rsidP="00825940">
      <w:pPr>
        <w:jc w:val="center"/>
        <w:rPr>
          <w:b/>
          <w:bCs/>
          <w:i/>
          <w:iCs/>
          <w:color w:val="2F5496" w:themeColor="accent1" w:themeShade="BF"/>
          <w:sz w:val="32"/>
          <w:szCs w:val="32"/>
        </w:rPr>
      </w:pPr>
      <w:r>
        <w:rPr>
          <w:b/>
          <w:bCs/>
          <w:i/>
          <w:iCs/>
          <w:color w:val="2F5496" w:themeColor="accent1" w:themeShade="BF"/>
          <w:sz w:val="32"/>
          <w:szCs w:val="32"/>
        </w:rPr>
        <w:t>N</w:t>
      </w:r>
      <w:r w:rsidR="006E58BD" w:rsidRPr="006E58BD">
        <w:rPr>
          <w:b/>
          <w:bCs/>
          <w:i/>
          <w:iCs/>
          <w:color w:val="2F5496" w:themeColor="accent1" w:themeShade="BF"/>
          <w:sz w:val="32"/>
          <w:szCs w:val="32"/>
        </w:rPr>
        <w:t>. 1348/2014</w:t>
      </w:r>
    </w:p>
    <w:p w14:paraId="081180F1" w14:textId="06C99DDF" w:rsidR="00825940" w:rsidRDefault="00825940" w:rsidP="00825940">
      <w:pPr>
        <w:rPr>
          <w:b/>
          <w:bCs/>
          <w:iCs/>
          <w:color w:val="4472C4" w:themeColor="accent1"/>
          <w:sz w:val="24"/>
        </w:rPr>
      </w:pPr>
      <w:r>
        <w:rPr>
          <w:b/>
          <w:bCs/>
          <w:iCs/>
          <w:color w:val="4472C4" w:themeColor="accent1"/>
          <w:sz w:val="24"/>
        </w:rPr>
        <w:br w:type="page"/>
      </w:r>
    </w:p>
    <w:sdt>
      <w:sdtPr>
        <w:rPr>
          <w:rFonts w:asciiTheme="minorHAnsi" w:eastAsiaTheme="minorHAnsi" w:hAnsiTheme="minorHAnsi" w:cstheme="minorBidi"/>
          <w:color w:val="auto"/>
          <w:sz w:val="22"/>
          <w:szCs w:val="22"/>
        </w:rPr>
        <w:id w:val="-1479220700"/>
        <w:docPartObj>
          <w:docPartGallery w:val="Table of Contents"/>
          <w:docPartUnique/>
        </w:docPartObj>
      </w:sdtPr>
      <w:sdtEndPr>
        <w:rPr>
          <w:b/>
          <w:bCs/>
        </w:rPr>
      </w:sdtEndPr>
      <w:sdtContent>
        <w:p w14:paraId="684DB2F3" w14:textId="68D86645" w:rsidR="006E58BD" w:rsidRDefault="006E58BD">
          <w:pPr>
            <w:pStyle w:val="Titolosommario"/>
          </w:pPr>
          <w:r>
            <w:t>Sommario</w:t>
          </w:r>
        </w:p>
        <w:p w14:paraId="589112C5" w14:textId="64DD922F" w:rsidR="00442E29" w:rsidRDefault="006E58BD">
          <w:pPr>
            <w:pStyle w:val="Sommario3"/>
            <w:tabs>
              <w:tab w:val="right" w:leader="dot" w:pos="9628"/>
            </w:tabs>
            <w:rPr>
              <w:rFonts w:eastAsiaTheme="minorEastAsia"/>
              <w:noProof/>
            </w:rPr>
          </w:pPr>
          <w:r>
            <w:fldChar w:fldCharType="begin"/>
          </w:r>
          <w:r>
            <w:instrText xml:space="preserve"> TOC \o "1-3" \h \z \u </w:instrText>
          </w:r>
          <w:r>
            <w:fldChar w:fldCharType="separate"/>
          </w:r>
          <w:hyperlink w:anchor="_Toc4682126" w:history="1">
            <w:r w:rsidR="00442E29" w:rsidRPr="000B1088">
              <w:rPr>
                <w:rStyle w:val="Collegamentoipertestuale"/>
                <w:noProof/>
              </w:rPr>
              <w:t>Premesse</w:t>
            </w:r>
            <w:r w:rsidR="00442E29">
              <w:rPr>
                <w:noProof/>
                <w:webHidden/>
              </w:rPr>
              <w:tab/>
            </w:r>
            <w:r w:rsidR="00442E29">
              <w:rPr>
                <w:noProof/>
                <w:webHidden/>
              </w:rPr>
              <w:fldChar w:fldCharType="begin"/>
            </w:r>
            <w:r w:rsidR="00442E29">
              <w:rPr>
                <w:noProof/>
                <w:webHidden/>
              </w:rPr>
              <w:instrText xml:space="preserve"> PAGEREF _Toc4682126 \h </w:instrText>
            </w:r>
            <w:r w:rsidR="00442E29">
              <w:rPr>
                <w:noProof/>
                <w:webHidden/>
              </w:rPr>
            </w:r>
            <w:r w:rsidR="00442E29">
              <w:rPr>
                <w:noProof/>
                <w:webHidden/>
              </w:rPr>
              <w:fldChar w:fldCharType="separate"/>
            </w:r>
            <w:r w:rsidR="00442E29">
              <w:rPr>
                <w:noProof/>
                <w:webHidden/>
              </w:rPr>
              <w:t>3</w:t>
            </w:r>
            <w:r w:rsidR="00442E29">
              <w:rPr>
                <w:noProof/>
                <w:webHidden/>
              </w:rPr>
              <w:fldChar w:fldCharType="end"/>
            </w:r>
          </w:hyperlink>
        </w:p>
        <w:p w14:paraId="5089FA1D" w14:textId="1B37BB63" w:rsidR="00442E29" w:rsidRDefault="00442E29">
          <w:pPr>
            <w:pStyle w:val="Sommario3"/>
            <w:tabs>
              <w:tab w:val="left" w:pos="880"/>
              <w:tab w:val="right" w:leader="dot" w:pos="9628"/>
            </w:tabs>
            <w:rPr>
              <w:rFonts w:eastAsiaTheme="minorEastAsia"/>
              <w:noProof/>
            </w:rPr>
          </w:pPr>
          <w:hyperlink w:anchor="_Toc4682127" w:history="1">
            <w:r w:rsidRPr="000B1088">
              <w:rPr>
                <w:rStyle w:val="Collegamentoipertestuale"/>
                <w:noProof/>
              </w:rPr>
              <w:t>1.</w:t>
            </w:r>
            <w:r>
              <w:rPr>
                <w:rFonts w:eastAsiaTheme="minorEastAsia"/>
                <w:noProof/>
              </w:rPr>
              <w:tab/>
            </w:r>
            <w:r w:rsidRPr="000B1088">
              <w:rPr>
                <w:rStyle w:val="Collegamentoipertestuale"/>
                <w:noProof/>
              </w:rPr>
              <w:t>PREMESSE E ALLEGATI</w:t>
            </w:r>
            <w:r>
              <w:rPr>
                <w:noProof/>
                <w:webHidden/>
              </w:rPr>
              <w:tab/>
            </w:r>
            <w:r>
              <w:rPr>
                <w:noProof/>
                <w:webHidden/>
              </w:rPr>
              <w:fldChar w:fldCharType="begin"/>
            </w:r>
            <w:r>
              <w:rPr>
                <w:noProof/>
                <w:webHidden/>
              </w:rPr>
              <w:instrText xml:space="preserve"> PAGEREF _Toc4682127 \h </w:instrText>
            </w:r>
            <w:r>
              <w:rPr>
                <w:noProof/>
                <w:webHidden/>
              </w:rPr>
            </w:r>
            <w:r>
              <w:rPr>
                <w:noProof/>
                <w:webHidden/>
              </w:rPr>
              <w:fldChar w:fldCharType="separate"/>
            </w:r>
            <w:r>
              <w:rPr>
                <w:noProof/>
                <w:webHidden/>
              </w:rPr>
              <w:t>3</w:t>
            </w:r>
            <w:r>
              <w:rPr>
                <w:noProof/>
                <w:webHidden/>
              </w:rPr>
              <w:fldChar w:fldCharType="end"/>
            </w:r>
          </w:hyperlink>
        </w:p>
        <w:p w14:paraId="584D0F9D" w14:textId="026BF70A" w:rsidR="00442E29" w:rsidRDefault="00442E29">
          <w:pPr>
            <w:pStyle w:val="Sommario3"/>
            <w:tabs>
              <w:tab w:val="left" w:pos="880"/>
              <w:tab w:val="right" w:leader="dot" w:pos="9628"/>
            </w:tabs>
            <w:rPr>
              <w:rFonts w:eastAsiaTheme="minorEastAsia"/>
              <w:noProof/>
            </w:rPr>
          </w:pPr>
          <w:hyperlink w:anchor="_Toc4682128" w:history="1">
            <w:r w:rsidRPr="000B1088">
              <w:rPr>
                <w:rStyle w:val="Collegamentoipertestuale"/>
                <w:noProof/>
              </w:rPr>
              <w:t>2.</w:t>
            </w:r>
            <w:r>
              <w:rPr>
                <w:rFonts w:eastAsiaTheme="minorEastAsia"/>
                <w:noProof/>
              </w:rPr>
              <w:tab/>
            </w:r>
            <w:r w:rsidRPr="000B1088">
              <w:rPr>
                <w:rStyle w:val="Collegamentoipertestuale"/>
                <w:noProof/>
              </w:rPr>
              <w:t>OGGETTO DEL CONTRATTO</w:t>
            </w:r>
            <w:r>
              <w:rPr>
                <w:noProof/>
                <w:webHidden/>
              </w:rPr>
              <w:tab/>
            </w:r>
            <w:r>
              <w:rPr>
                <w:noProof/>
                <w:webHidden/>
              </w:rPr>
              <w:fldChar w:fldCharType="begin"/>
            </w:r>
            <w:r>
              <w:rPr>
                <w:noProof/>
                <w:webHidden/>
              </w:rPr>
              <w:instrText xml:space="preserve"> PAGEREF _Toc4682128 \h </w:instrText>
            </w:r>
            <w:r>
              <w:rPr>
                <w:noProof/>
                <w:webHidden/>
              </w:rPr>
            </w:r>
            <w:r>
              <w:rPr>
                <w:noProof/>
                <w:webHidden/>
              </w:rPr>
              <w:fldChar w:fldCharType="separate"/>
            </w:r>
            <w:r>
              <w:rPr>
                <w:noProof/>
                <w:webHidden/>
              </w:rPr>
              <w:t>3</w:t>
            </w:r>
            <w:r>
              <w:rPr>
                <w:noProof/>
                <w:webHidden/>
              </w:rPr>
              <w:fldChar w:fldCharType="end"/>
            </w:r>
          </w:hyperlink>
        </w:p>
        <w:p w14:paraId="1F5CD526" w14:textId="07259359" w:rsidR="00442E29" w:rsidRDefault="00442E29">
          <w:pPr>
            <w:pStyle w:val="Sommario3"/>
            <w:tabs>
              <w:tab w:val="left" w:pos="880"/>
              <w:tab w:val="right" w:leader="dot" w:pos="9628"/>
            </w:tabs>
            <w:rPr>
              <w:rFonts w:eastAsiaTheme="minorEastAsia"/>
              <w:noProof/>
            </w:rPr>
          </w:pPr>
          <w:hyperlink w:anchor="_Toc4682129" w:history="1">
            <w:r w:rsidRPr="000B1088">
              <w:rPr>
                <w:rStyle w:val="Collegamentoipertestuale"/>
                <w:noProof/>
              </w:rPr>
              <w:t>3.</w:t>
            </w:r>
            <w:r>
              <w:rPr>
                <w:rFonts w:eastAsiaTheme="minorEastAsia"/>
                <w:noProof/>
              </w:rPr>
              <w:tab/>
            </w:r>
            <w:r w:rsidRPr="000B1088">
              <w:rPr>
                <w:rStyle w:val="Collegamentoipertestuale"/>
                <w:noProof/>
              </w:rPr>
              <w:t>DURATA DEL CONTRATTO</w:t>
            </w:r>
            <w:r>
              <w:rPr>
                <w:noProof/>
                <w:webHidden/>
              </w:rPr>
              <w:tab/>
            </w:r>
            <w:r>
              <w:rPr>
                <w:noProof/>
                <w:webHidden/>
              </w:rPr>
              <w:fldChar w:fldCharType="begin"/>
            </w:r>
            <w:r>
              <w:rPr>
                <w:noProof/>
                <w:webHidden/>
              </w:rPr>
              <w:instrText xml:space="preserve"> PAGEREF _Toc4682129 \h </w:instrText>
            </w:r>
            <w:r>
              <w:rPr>
                <w:noProof/>
                <w:webHidden/>
              </w:rPr>
            </w:r>
            <w:r>
              <w:rPr>
                <w:noProof/>
                <w:webHidden/>
              </w:rPr>
              <w:fldChar w:fldCharType="separate"/>
            </w:r>
            <w:r>
              <w:rPr>
                <w:noProof/>
                <w:webHidden/>
              </w:rPr>
              <w:t>4</w:t>
            </w:r>
            <w:r>
              <w:rPr>
                <w:noProof/>
                <w:webHidden/>
              </w:rPr>
              <w:fldChar w:fldCharType="end"/>
            </w:r>
          </w:hyperlink>
        </w:p>
        <w:p w14:paraId="4769E7D9" w14:textId="35B09883" w:rsidR="00442E29" w:rsidRDefault="00442E29">
          <w:pPr>
            <w:pStyle w:val="Sommario3"/>
            <w:tabs>
              <w:tab w:val="left" w:pos="880"/>
              <w:tab w:val="right" w:leader="dot" w:pos="9628"/>
            </w:tabs>
            <w:rPr>
              <w:rFonts w:eastAsiaTheme="minorEastAsia"/>
              <w:noProof/>
            </w:rPr>
          </w:pPr>
          <w:hyperlink w:anchor="_Toc4682130" w:history="1">
            <w:r w:rsidRPr="000B1088">
              <w:rPr>
                <w:rStyle w:val="Collegamentoipertestuale"/>
                <w:noProof/>
              </w:rPr>
              <w:t>4.</w:t>
            </w:r>
            <w:r>
              <w:rPr>
                <w:rFonts w:eastAsiaTheme="minorEastAsia"/>
                <w:noProof/>
              </w:rPr>
              <w:tab/>
            </w:r>
            <w:r w:rsidRPr="000B1088">
              <w:rPr>
                <w:rStyle w:val="Collegamentoipertestuale"/>
                <w:noProof/>
              </w:rPr>
              <w:t>CORRISPETTIVO</w:t>
            </w:r>
            <w:r>
              <w:rPr>
                <w:noProof/>
                <w:webHidden/>
              </w:rPr>
              <w:tab/>
            </w:r>
            <w:r>
              <w:rPr>
                <w:noProof/>
                <w:webHidden/>
              </w:rPr>
              <w:fldChar w:fldCharType="begin"/>
            </w:r>
            <w:r>
              <w:rPr>
                <w:noProof/>
                <w:webHidden/>
              </w:rPr>
              <w:instrText xml:space="preserve"> PAGEREF _Toc4682130 \h </w:instrText>
            </w:r>
            <w:r>
              <w:rPr>
                <w:noProof/>
                <w:webHidden/>
              </w:rPr>
            </w:r>
            <w:r>
              <w:rPr>
                <w:noProof/>
                <w:webHidden/>
              </w:rPr>
              <w:fldChar w:fldCharType="separate"/>
            </w:r>
            <w:r>
              <w:rPr>
                <w:noProof/>
                <w:webHidden/>
              </w:rPr>
              <w:t>4</w:t>
            </w:r>
            <w:r>
              <w:rPr>
                <w:noProof/>
                <w:webHidden/>
              </w:rPr>
              <w:fldChar w:fldCharType="end"/>
            </w:r>
          </w:hyperlink>
        </w:p>
        <w:p w14:paraId="44F04FE4" w14:textId="50CABCBC" w:rsidR="00442E29" w:rsidRDefault="00442E29">
          <w:pPr>
            <w:pStyle w:val="Sommario3"/>
            <w:tabs>
              <w:tab w:val="left" w:pos="880"/>
              <w:tab w:val="right" w:leader="dot" w:pos="9628"/>
            </w:tabs>
            <w:rPr>
              <w:rFonts w:eastAsiaTheme="minorEastAsia"/>
              <w:noProof/>
            </w:rPr>
          </w:pPr>
          <w:hyperlink w:anchor="_Toc4682131" w:history="1">
            <w:r w:rsidRPr="000B1088">
              <w:rPr>
                <w:rStyle w:val="Collegamentoipertestuale"/>
                <w:noProof/>
              </w:rPr>
              <w:t>5.</w:t>
            </w:r>
            <w:r>
              <w:rPr>
                <w:rFonts w:eastAsiaTheme="minorEastAsia"/>
                <w:noProof/>
              </w:rPr>
              <w:tab/>
            </w:r>
            <w:r w:rsidRPr="000B1088">
              <w:rPr>
                <w:rStyle w:val="Collegamentoipertestuale"/>
                <w:noProof/>
              </w:rPr>
              <w:t>RESPONSABILITA’ DELLE PARTI</w:t>
            </w:r>
            <w:r>
              <w:rPr>
                <w:noProof/>
                <w:webHidden/>
              </w:rPr>
              <w:tab/>
            </w:r>
            <w:r>
              <w:rPr>
                <w:noProof/>
                <w:webHidden/>
              </w:rPr>
              <w:fldChar w:fldCharType="begin"/>
            </w:r>
            <w:r>
              <w:rPr>
                <w:noProof/>
                <w:webHidden/>
              </w:rPr>
              <w:instrText xml:space="preserve"> PAGEREF _Toc4682131 \h </w:instrText>
            </w:r>
            <w:r>
              <w:rPr>
                <w:noProof/>
                <w:webHidden/>
              </w:rPr>
            </w:r>
            <w:r>
              <w:rPr>
                <w:noProof/>
                <w:webHidden/>
              </w:rPr>
              <w:fldChar w:fldCharType="separate"/>
            </w:r>
            <w:r>
              <w:rPr>
                <w:noProof/>
                <w:webHidden/>
              </w:rPr>
              <w:t>4</w:t>
            </w:r>
            <w:r>
              <w:rPr>
                <w:noProof/>
                <w:webHidden/>
              </w:rPr>
              <w:fldChar w:fldCharType="end"/>
            </w:r>
          </w:hyperlink>
        </w:p>
        <w:p w14:paraId="5235B26C" w14:textId="681A7E3D" w:rsidR="00442E29" w:rsidRDefault="00442E29">
          <w:pPr>
            <w:pStyle w:val="Sommario3"/>
            <w:tabs>
              <w:tab w:val="left" w:pos="880"/>
              <w:tab w:val="right" w:leader="dot" w:pos="9628"/>
            </w:tabs>
            <w:rPr>
              <w:rFonts w:eastAsiaTheme="minorEastAsia"/>
              <w:noProof/>
            </w:rPr>
          </w:pPr>
          <w:hyperlink w:anchor="_Toc4682132" w:history="1">
            <w:r w:rsidRPr="000B1088">
              <w:rPr>
                <w:rStyle w:val="Collegamentoipertestuale"/>
                <w:noProof/>
              </w:rPr>
              <w:t>6.</w:t>
            </w:r>
            <w:r>
              <w:rPr>
                <w:rFonts w:eastAsiaTheme="minorEastAsia"/>
                <w:noProof/>
              </w:rPr>
              <w:tab/>
            </w:r>
            <w:r w:rsidRPr="000B1088">
              <w:rPr>
                <w:rStyle w:val="Collegamentoipertestuale"/>
                <w:noProof/>
              </w:rPr>
              <w:t>RECESSO E RISOLUZIONE</w:t>
            </w:r>
            <w:r>
              <w:rPr>
                <w:noProof/>
                <w:webHidden/>
              </w:rPr>
              <w:tab/>
            </w:r>
            <w:r>
              <w:rPr>
                <w:noProof/>
                <w:webHidden/>
              </w:rPr>
              <w:fldChar w:fldCharType="begin"/>
            </w:r>
            <w:r>
              <w:rPr>
                <w:noProof/>
                <w:webHidden/>
              </w:rPr>
              <w:instrText xml:space="preserve"> PAGEREF _Toc4682132 \h </w:instrText>
            </w:r>
            <w:r>
              <w:rPr>
                <w:noProof/>
                <w:webHidden/>
              </w:rPr>
            </w:r>
            <w:r>
              <w:rPr>
                <w:noProof/>
                <w:webHidden/>
              </w:rPr>
              <w:fldChar w:fldCharType="separate"/>
            </w:r>
            <w:r>
              <w:rPr>
                <w:noProof/>
                <w:webHidden/>
              </w:rPr>
              <w:t>4</w:t>
            </w:r>
            <w:r>
              <w:rPr>
                <w:noProof/>
                <w:webHidden/>
              </w:rPr>
              <w:fldChar w:fldCharType="end"/>
            </w:r>
          </w:hyperlink>
        </w:p>
        <w:p w14:paraId="710AB5D8" w14:textId="2D36B0D2" w:rsidR="00442E29" w:rsidRDefault="00442E29">
          <w:pPr>
            <w:pStyle w:val="Sommario3"/>
            <w:tabs>
              <w:tab w:val="left" w:pos="880"/>
              <w:tab w:val="right" w:leader="dot" w:pos="9628"/>
            </w:tabs>
            <w:rPr>
              <w:rFonts w:eastAsiaTheme="minorEastAsia"/>
              <w:noProof/>
            </w:rPr>
          </w:pPr>
          <w:hyperlink w:anchor="_Toc4682133" w:history="1">
            <w:r w:rsidRPr="000B1088">
              <w:rPr>
                <w:rStyle w:val="Collegamentoipertestuale"/>
                <w:noProof/>
              </w:rPr>
              <w:t>7.</w:t>
            </w:r>
            <w:r>
              <w:rPr>
                <w:rFonts w:eastAsiaTheme="minorEastAsia"/>
                <w:noProof/>
              </w:rPr>
              <w:tab/>
            </w:r>
            <w:r w:rsidRPr="000B1088">
              <w:rPr>
                <w:rStyle w:val="Collegamentoipertestuale"/>
                <w:noProof/>
              </w:rPr>
              <w:t>DISPOSIZIONI GENERALI</w:t>
            </w:r>
            <w:r>
              <w:rPr>
                <w:noProof/>
                <w:webHidden/>
              </w:rPr>
              <w:tab/>
            </w:r>
            <w:r>
              <w:rPr>
                <w:noProof/>
                <w:webHidden/>
              </w:rPr>
              <w:fldChar w:fldCharType="begin"/>
            </w:r>
            <w:r>
              <w:rPr>
                <w:noProof/>
                <w:webHidden/>
              </w:rPr>
              <w:instrText xml:space="preserve"> PAGEREF _Toc4682133 \h </w:instrText>
            </w:r>
            <w:r>
              <w:rPr>
                <w:noProof/>
                <w:webHidden/>
              </w:rPr>
            </w:r>
            <w:r>
              <w:rPr>
                <w:noProof/>
                <w:webHidden/>
              </w:rPr>
              <w:fldChar w:fldCharType="separate"/>
            </w:r>
            <w:r>
              <w:rPr>
                <w:noProof/>
                <w:webHidden/>
              </w:rPr>
              <w:t>5</w:t>
            </w:r>
            <w:r>
              <w:rPr>
                <w:noProof/>
                <w:webHidden/>
              </w:rPr>
              <w:fldChar w:fldCharType="end"/>
            </w:r>
          </w:hyperlink>
        </w:p>
        <w:p w14:paraId="42EF0CCA" w14:textId="562E3BA9" w:rsidR="00442E29" w:rsidRDefault="00442E29">
          <w:pPr>
            <w:pStyle w:val="Sommario3"/>
            <w:tabs>
              <w:tab w:val="left" w:pos="880"/>
              <w:tab w:val="right" w:leader="dot" w:pos="9628"/>
            </w:tabs>
            <w:rPr>
              <w:rFonts w:eastAsiaTheme="minorEastAsia"/>
              <w:noProof/>
            </w:rPr>
          </w:pPr>
          <w:hyperlink w:anchor="_Toc4682134" w:history="1">
            <w:r w:rsidRPr="000B1088">
              <w:rPr>
                <w:rStyle w:val="Collegamentoipertestuale"/>
                <w:noProof/>
              </w:rPr>
              <w:t>8.</w:t>
            </w:r>
            <w:r>
              <w:rPr>
                <w:rFonts w:eastAsiaTheme="minorEastAsia"/>
                <w:noProof/>
              </w:rPr>
              <w:tab/>
            </w:r>
            <w:r w:rsidRPr="000B1088">
              <w:rPr>
                <w:rStyle w:val="Collegamentoipertestuale"/>
                <w:noProof/>
              </w:rPr>
              <w:t>DISPOSIZIONI FINALI</w:t>
            </w:r>
            <w:r>
              <w:rPr>
                <w:noProof/>
                <w:webHidden/>
              </w:rPr>
              <w:tab/>
            </w:r>
            <w:r>
              <w:rPr>
                <w:noProof/>
                <w:webHidden/>
              </w:rPr>
              <w:fldChar w:fldCharType="begin"/>
            </w:r>
            <w:r>
              <w:rPr>
                <w:noProof/>
                <w:webHidden/>
              </w:rPr>
              <w:instrText xml:space="preserve"> PAGEREF _Toc4682134 \h </w:instrText>
            </w:r>
            <w:r>
              <w:rPr>
                <w:noProof/>
                <w:webHidden/>
              </w:rPr>
            </w:r>
            <w:r>
              <w:rPr>
                <w:noProof/>
                <w:webHidden/>
              </w:rPr>
              <w:fldChar w:fldCharType="separate"/>
            </w:r>
            <w:r>
              <w:rPr>
                <w:noProof/>
                <w:webHidden/>
              </w:rPr>
              <w:t>5</w:t>
            </w:r>
            <w:r>
              <w:rPr>
                <w:noProof/>
                <w:webHidden/>
              </w:rPr>
              <w:fldChar w:fldCharType="end"/>
            </w:r>
          </w:hyperlink>
        </w:p>
        <w:p w14:paraId="07D70952" w14:textId="524267B3" w:rsidR="006E58BD" w:rsidRDefault="006E58BD">
          <w:r>
            <w:rPr>
              <w:b/>
              <w:bCs/>
            </w:rPr>
            <w:fldChar w:fldCharType="end"/>
          </w:r>
        </w:p>
      </w:sdtContent>
    </w:sdt>
    <w:p w14:paraId="7A2B13D1" w14:textId="61A426EB" w:rsidR="006E58BD" w:rsidRDefault="006E58BD">
      <w:pPr>
        <w:spacing w:before="0" w:after="160" w:line="259" w:lineRule="auto"/>
        <w:ind w:right="0"/>
        <w:jc w:val="left"/>
        <w:rPr>
          <w:b/>
          <w:bCs/>
          <w:iCs/>
          <w:color w:val="4472C4" w:themeColor="accent1"/>
          <w:sz w:val="24"/>
        </w:rPr>
      </w:pPr>
      <w:r>
        <w:rPr>
          <w:b/>
          <w:bCs/>
          <w:iCs/>
          <w:color w:val="4472C4" w:themeColor="accent1"/>
          <w:sz w:val="24"/>
        </w:rPr>
        <w:br w:type="page"/>
      </w:r>
    </w:p>
    <w:p w14:paraId="7175F815" w14:textId="77777777" w:rsidR="006E58BD" w:rsidRDefault="006E58BD" w:rsidP="00825940">
      <w:pPr>
        <w:rPr>
          <w:b/>
          <w:bCs/>
          <w:iCs/>
          <w:color w:val="4472C4" w:themeColor="accent1"/>
          <w:sz w:val="24"/>
        </w:rPr>
      </w:pPr>
    </w:p>
    <w:p w14:paraId="228C5680" w14:textId="576826CD" w:rsidR="00825940" w:rsidRPr="006E58BD" w:rsidRDefault="00825940" w:rsidP="00825940">
      <w:pPr>
        <w:rPr>
          <w:rFonts w:cstheme="minorHAnsi"/>
          <w:bCs/>
          <w:iCs/>
        </w:rPr>
      </w:pPr>
      <w:r w:rsidRPr="006E58BD">
        <w:rPr>
          <w:rFonts w:cstheme="minorHAnsi"/>
          <w:bCs/>
          <w:iCs/>
        </w:rPr>
        <w:t xml:space="preserve">Il presente contratto </w:t>
      </w:r>
      <w:r w:rsidR="006E58BD" w:rsidRPr="006E58BD">
        <w:rPr>
          <w:rFonts w:cstheme="minorHAnsi"/>
          <w:bCs/>
          <w:iCs/>
        </w:rPr>
        <w:t xml:space="preserve">per il </w:t>
      </w:r>
      <w:r w:rsidR="000B3501">
        <w:rPr>
          <w:rFonts w:cstheme="minorHAnsi"/>
          <w:bCs/>
          <w:iCs/>
        </w:rPr>
        <w:t>S</w:t>
      </w:r>
      <w:r w:rsidR="006E58BD" w:rsidRPr="006E58BD">
        <w:rPr>
          <w:rFonts w:cstheme="minorHAnsi"/>
          <w:bCs/>
          <w:iCs/>
        </w:rPr>
        <w:t xml:space="preserve">ervizio </w:t>
      </w:r>
      <w:r w:rsidRPr="006E58BD">
        <w:rPr>
          <w:rFonts w:cstheme="minorHAnsi"/>
          <w:bCs/>
          <w:iCs/>
        </w:rPr>
        <w:t>di</w:t>
      </w:r>
      <w:r w:rsidR="006E58BD" w:rsidRPr="006E58BD">
        <w:rPr>
          <w:rFonts w:cstheme="minorHAnsi"/>
          <w:bCs/>
          <w:iCs/>
        </w:rPr>
        <w:t xml:space="preserve"> </w:t>
      </w:r>
      <w:proofErr w:type="spellStart"/>
      <w:r w:rsidR="000B3501">
        <w:rPr>
          <w:rFonts w:cstheme="minorHAnsi"/>
          <w:bCs/>
          <w:iCs/>
        </w:rPr>
        <w:t>f</w:t>
      </w:r>
      <w:r w:rsidR="006E58BD" w:rsidRPr="006E58BD">
        <w:rPr>
          <w:rFonts w:cstheme="minorHAnsi"/>
          <w:bCs/>
          <w:iCs/>
        </w:rPr>
        <w:t>undamental</w:t>
      </w:r>
      <w:proofErr w:type="spellEnd"/>
      <w:r w:rsidR="006E58BD" w:rsidRPr="006E58BD">
        <w:rPr>
          <w:rFonts w:cstheme="minorHAnsi"/>
          <w:bCs/>
          <w:iCs/>
        </w:rPr>
        <w:t xml:space="preserve"> </w:t>
      </w:r>
      <w:r w:rsidR="000B3501">
        <w:rPr>
          <w:rFonts w:cstheme="minorHAnsi"/>
          <w:bCs/>
          <w:iCs/>
        </w:rPr>
        <w:t>d</w:t>
      </w:r>
      <w:r w:rsidR="006E58BD" w:rsidRPr="006E58BD">
        <w:rPr>
          <w:rFonts w:cstheme="minorHAnsi"/>
          <w:bCs/>
          <w:iCs/>
        </w:rPr>
        <w:t xml:space="preserve">ata </w:t>
      </w:r>
      <w:r w:rsidR="000B3501">
        <w:rPr>
          <w:rFonts w:cstheme="minorHAnsi"/>
          <w:bCs/>
          <w:iCs/>
        </w:rPr>
        <w:t>r</w:t>
      </w:r>
      <w:r w:rsidR="006E58BD" w:rsidRPr="006E58BD">
        <w:rPr>
          <w:rFonts w:cstheme="minorHAnsi"/>
          <w:bCs/>
          <w:iCs/>
        </w:rPr>
        <w:t>eporting di cui all’articolo 9, comma 9, del Regolamento di esecuzione (UE) N. 1348/2014</w:t>
      </w:r>
      <w:r w:rsidRPr="006E58BD">
        <w:rPr>
          <w:rFonts w:cstheme="minorHAnsi"/>
          <w:bCs/>
          <w:iCs/>
        </w:rPr>
        <w:t xml:space="preserve"> (“</w:t>
      </w:r>
      <w:r w:rsidRPr="006E58BD">
        <w:rPr>
          <w:rFonts w:cstheme="minorHAnsi"/>
          <w:b/>
          <w:bCs/>
          <w:iCs/>
        </w:rPr>
        <w:t>Contratto</w:t>
      </w:r>
      <w:r w:rsidRPr="006E58BD">
        <w:rPr>
          <w:rFonts w:cstheme="minorHAnsi"/>
          <w:bCs/>
          <w:iCs/>
        </w:rPr>
        <w:t xml:space="preserve">”) è stipulato </w:t>
      </w:r>
    </w:p>
    <w:p w14:paraId="7CDF21C5" w14:textId="77777777" w:rsidR="00825940" w:rsidRPr="006E58BD" w:rsidRDefault="00825940" w:rsidP="00825940">
      <w:pPr>
        <w:jc w:val="center"/>
        <w:rPr>
          <w:rFonts w:cstheme="minorHAnsi"/>
          <w:bCs/>
          <w:iCs/>
        </w:rPr>
      </w:pPr>
      <w:r w:rsidRPr="006E58BD">
        <w:rPr>
          <w:rFonts w:cstheme="minorHAnsi"/>
          <w:bCs/>
          <w:iCs/>
        </w:rPr>
        <w:t>tra</w:t>
      </w:r>
    </w:p>
    <w:p w14:paraId="171F8864" w14:textId="77777777" w:rsidR="00825940" w:rsidRPr="006E58BD" w:rsidRDefault="00825940" w:rsidP="00825940">
      <w:pPr>
        <w:rPr>
          <w:rFonts w:cstheme="minorHAnsi"/>
        </w:rPr>
      </w:pPr>
      <w:r w:rsidRPr="006E58BD">
        <w:rPr>
          <w:rFonts w:cstheme="minorHAnsi"/>
          <w:b/>
        </w:rPr>
        <w:t>ITAL GAS STORAGE S.p.A.</w:t>
      </w:r>
      <w:r w:rsidRPr="006E58BD">
        <w:rPr>
          <w:rFonts w:cstheme="minorHAnsi"/>
        </w:rPr>
        <w:t xml:space="preserve"> ovvero in forma abbreviata IGS S.p.A. con sede legale a Milano (MI) Via Meravigli 3 CAP 20123, Numero R.E.A. MI – 1794613 Codice fiscale 08751271001, rappresentata dall’Ing. Alberto Mariotti nella sua qualità Direttore Generale qui di seguito denominata “</w:t>
      </w:r>
      <w:r w:rsidRPr="006E58BD">
        <w:rPr>
          <w:rFonts w:cstheme="minorHAnsi"/>
          <w:b/>
        </w:rPr>
        <w:t>IGS</w:t>
      </w:r>
      <w:r w:rsidRPr="006E58BD">
        <w:rPr>
          <w:rFonts w:cstheme="minorHAnsi"/>
        </w:rPr>
        <w:t>”</w:t>
      </w:r>
    </w:p>
    <w:p w14:paraId="2FC027B1" w14:textId="77777777" w:rsidR="00825940" w:rsidRPr="006E58BD" w:rsidRDefault="00825940" w:rsidP="00825940">
      <w:pPr>
        <w:rPr>
          <w:rFonts w:cstheme="minorHAnsi"/>
        </w:rPr>
      </w:pPr>
      <w:r w:rsidRPr="006E58BD">
        <w:rPr>
          <w:rFonts w:cstheme="minorHAnsi"/>
        </w:rPr>
        <w:t>e</w:t>
      </w:r>
    </w:p>
    <w:p w14:paraId="403C0470" w14:textId="7D2042F3" w:rsidR="00825940" w:rsidRPr="006E58BD" w:rsidRDefault="00825940" w:rsidP="000B3501">
      <w:pPr>
        <w:contextualSpacing/>
        <w:rPr>
          <w:rFonts w:cstheme="minorHAnsi"/>
          <w:bCs/>
          <w:iCs/>
        </w:rPr>
      </w:pPr>
      <w:r w:rsidRPr="006E58BD">
        <w:rPr>
          <w:rFonts w:cstheme="minorHAnsi"/>
          <w:bCs/>
          <w:iCs/>
        </w:rPr>
        <w:t xml:space="preserve">[UTENTE] con sede legale a ………, Codice Fiscale……, Partita </w:t>
      </w:r>
      <w:proofErr w:type="gramStart"/>
      <w:r w:rsidRPr="006E58BD">
        <w:rPr>
          <w:rFonts w:cstheme="minorHAnsi"/>
          <w:bCs/>
          <w:iCs/>
        </w:rPr>
        <w:t>IVA….</w:t>
      </w:r>
      <w:proofErr w:type="gramEnd"/>
      <w:r w:rsidRPr="006E58BD">
        <w:rPr>
          <w:rFonts w:cstheme="minorHAnsi"/>
          <w:bCs/>
          <w:iCs/>
        </w:rPr>
        <w:t xml:space="preserve">. numero iscrizione al Registro Imprese di ……, R.E.A., Codice </w:t>
      </w:r>
      <w:proofErr w:type="gramStart"/>
      <w:r w:rsidRPr="006E58BD">
        <w:rPr>
          <w:rFonts w:cstheme="minorHAnsi"/>
          <w:bCs/>
          <w:iCs/>
        </w:rPr>
        <w:t>Accisa….</w:t>
      </w:r>
      <w:proofErr w:type="gramEnd"/>
      <w:r w:rsidRPr="006E58BD">
        <w:rPr>
          <w:rFonts w:cstheme="minorHAnsi"/>
          <w:bCs/>
          <w:iCs/>
        </w:rPr>
        <w:t xml:space="preserve">., </w:t>
      </w:r>
      <w:bookmarkStart w:id="1" w:name="_Hlk499885391"/>
      <w:r w:rsidRPr="006E58BD">
        <w:rPr>
          <w:rFonts w:cstheme="minorHAnsi"/>
          <w:bCs/>
          <w:iCs/>
        </w:rPr>
        <w:t xml:space="preserve">rappresentata da …… nella sua qualità di ……., </w:t>
      </w:r>
      <w:bookmarkEnd w:id="1"/>
      <w:r w:rsidRPr="006E58BD">
        <w:rPr>
          <w:rFonts w:cstheme="minorHAnsi"/>
          <w:bCs/>
          <w:iCs/>
        </w:rPr>
        <w:t>qui di seguito denominata “</w:t>
      </w:r>
      <w:r w:rsidRPr="006E58BD">
        <w:rPr>
          <w:rFonts w:cstheme="minorHAnsi"/>
          <w:b/>
          <w:bCs/>
          <w:iCs/>
        </w:rPr>
        <w:t>Utente</w:t>
      </w:r>
      <w:r w:rsidRPr="006E58BD">
        <w:rPr>
          <w:rFonts w:cstheme="minorHAnsi"/>
          <w:bCs/>
          <w:iCs/>
        </w:rPr>
        <w:t>”</w:t>
      </w:r>
      <w:r w:rsidR="000B3501">
        <w:rPr>
          <w:rFonts w:cstheme="minorHAnsi"/>
          <w:bCs/>
          <w:iCs/>
        </w:rPr>
        <w:t xml:space="preserve"> </w:t>
      </w:r>
      <w:r w:rsidRPr="006E58BD">
        <w:rPr>
          <w:rFonts w:cstheme="minorHAnsi"/>
          <w:bCs/>
          <w:iCs/>
        </w:rPr>
        <w:t>di seguito indicate singolarmente come “Parte” e congiuntamente come “Parti”.</w:t>
      </w:r>
    </w:p>
    <w:p w14:paraId="59830DAF" w14:textId="77777777" w:rsidR="00825940" w:rsidRPr="006E58BD" w:rsidRDefault="00825940" w:rsidP="00825940">
      <w:pPr>
        <w:autoSpaceDE w:val="0"/>
        <w:autoSpaceDN w:val="0"/>
        <w:adjustRightInd w:val="0"/>
        <w:rPr>
          <w:rFonts w:cstheme="minorHAnsi"/>
        </w:rPr>
      </w:pPr>
    </w:p>
    <w:p w14:paraId="13B0D9FA" w14:textId="77777777" w:rsidR="00825940" w:rsidRPr="006E58BD" w:rsidRDefault="00825940" w:rsidP="00825940">
      <w:pPr>
        <w:pStyle w:val="Titolo3"/>
        <w:rPr>
          <w:bCs w:val="0"/>
          <w:color w:val="2F5496" w:themeColor="accent1" w:themeShade="BF"/>
        </w:rPr>
      </w:pPr>
      <w:bookmarkStart w:id="2" w:name="_Toc4682126"/>
      <w:r w:rsidRPr="006E58BD">
        <w:rPr>
          <w:bCs w:val="0"/>
          <w:color w:val="2F5496" w:themeColor="accent1" w:themeShade="BF"/>
        </w:rPr>
        <w:t>Premesse</w:t>
      </w:r>
      <w:bookmarkEnd w:id="2"/>
    </w:p>
    <w:p w14:paraId="0D38DBE0" w14:textId="6614569C" w:rsidR="006E58BD" w:rsidRPr="002B4E92" w:rsidRDefault="006E58BD" w:rsidP="002B4E92">
      <w:pPr>
        <w:pStyle w:val="Default"/>
        <w:numPr>
          <w:ilvl w:val="0"/>
          <w:numId w:val="6"/>
        </w:numPr>
        <w:spacing w:before="120" w:after="120"/>
        <w:ind w:left="283" w:hanging="357"/>
        <w:jc w:val="both"/>
        <w:rPr>
          <w:rFonts w:cstheme="minorHAnsi"/>
          <w:sz w:val="22"/>
          <w:szCs w:val="22"/>
        </w:rPr>
      </w:pPr>
      <w:r w:rsidRPr="002B4E92">
        <w:rPr>
          <w:rFonts w:cstheme="minorHAnsi"/>
          <w:sz w:val="22"/>
          <w:szCs w:val="22"/>
        </w:rPr>
        <w:t xml:space="preserve">In data 7 gennaio 2015 è entrato in vigore il Regolamento di esecuzione (UE) </w:t>
      </w:r>
      <w:r w:rsidR="002B4E92">
        <w:rPr>
          <w:rFonts w:cstheme="minorHAnsi"/>
          <w:sz w:val="22"/>
          <w:szCs w:val="22"/>
        </w:rPr>
        <w:t>N</w:t>
      </w:r>
      <w:r w:rsidRPr="002B4E92">
        <w:rPr>
          <w:rFonts w:cstheme="minorHAnsi"/>
          <w:sz w:val="22"/>
          <w:szCs w:val="22"/>
        </w:rPr>
        <w:t>. 1348/2014 della Commissione del 17 dicembre 2014, relativo alla segnalazione dei dati in applicazione dell'articolo 8 del</w:t>
      </w:r>
      <w:r w:rsidR="002B4E92">
        <w:rPr>
          <w:rFonts w:cstheme="minorHAnsi"/>
          <w:sz w:val="22"/>
          <w:szCs w:val="22"/>
        </w:rPr>
        <w:t xml:space="preserve"> regolamento (UE) n. 1227/2011 concernente l’integrità e la trasparenza del mercato dell’energia all’ingrosso</w:t>
      </w:r>
      <w:r w:rsidRPr="002B4E92">
        <w:rPr>
          <w:rFonts w:cstheme="minorHAnsi"/>
          <w:sz w:val="22"/>
          <w:szCs w:val="22"/>
        </w:rPr>
        <w:t xml:space="preserve"> (“</w:t>
      </w:r>
      <w:r w:rsidRPr="002B4E92">
        <w:rPr>
          <w:rFonts w:cstheme="minorHAnsi"/>
          <w:b/>
          <w:sz w:val="22"/>
          <w:szCs w:val="22"/>
        </w:rPr>
        <w:t>Regolamento REMIT</w:t>
      </w:r>
      <w:r w:rsidRPr="002B4E92">
        <w:rPr>
          <w:rFonts w:cstheme="minorHAnsi"/>
          <w:sz w:val="22"/>
          <w:szCs w:val="22"/>
        </w:rPr>
        <w:t xml:space="preserve">”); </w:t>
      </w:r>
    </w:p>
    <w:p w14:paraId="1C2A440E" w14:textId="3F6409CD" w:rsidR="006E58BD" w:rsidRPr="002B4E92" w:rsidRDefault="006E58BD" w:rsidP="002B4E92">
      <w:pPr>
        <w:pStyle w:val="Default"/>
        <w:numPr>
          <w:ilvl w:val="0"/>
          <w:numId w:val="6"/>
        </w:numPr>
        <w:spacing w:before="120" w:after="120"/>
        <w:ind w:left="283" w:hanging="357"/>
        <w:jc w:val="both"/>
        <w:rPr>
          <w:rFonts w:cstheme="minorHAnsi"/>
          <w:sz w:val="22"/>
          <w:szCs w:val="22"/>
        </w:rPr>
      </w:pPr>
      <w:r w:rsidRPr="002B4E92">
        <w:rPr>
          <w:rFonts w:cstheme="minorHAnsi"/>
          <w:sz w:val="22"/>
          <w:szCs w:val="22"/>
        </w:rPr>
        <w:t xml:space="preserve">il Regolamento REMIT </w:t>
      </w:r>
      <w:r w:rsidR="002B4E92" w:rsidRPr="002B4E92">
        <w:rPr>
          <w:rFonts w:cstheme="minorHAnsi"/>
          <w:sz w:val="22"/>
          <w:szCs w:val="22"/>
        </w:rPr>
        <w:t>prevede, ai sensi dell’articolo 9, comma</w:t>
      </w:r>
      <w:r w:rsidR="000B3501">
        <w:rPr>
          <w:rFonts w:cstheme="minorHAnsi"/>
          <w:sz w:val="22"/>
          <w:szCs w:val="22"/>
        </w:rPr>
        <w:t xml:space="preserve"> </w:t>
      </w:r>
      <w:r w:rsidR="002B4E92" w:rsidRPr="002B4E92">
        <w:rPr>
          <w:rFonts w:cstheme="minorHAnsi"/>
          <w:sz w:val="22"/>
          <w:szCs w:val="22"/>
        </w:rPr>
        <w:t xml:space="preserve">9, che </w:t>
      </w:r>
      <w:r w:rsidRPr="002B4E92">
        <w:rPr>
          <w:rFonts w:cstheme="minorHAnsi"/>
          <w:sz w:val="22"/>
          <w:szCs w:val="22"/>
        </w:rPr>
        <w:t xml:space="preserve">gli operatori di mercato o i gestori del sistema di stoccaggio per loro conto segnalano all'ACER e, su richiesta delle autorità nazionali di regolamentazione, alle </w:t>
      </w:r>
      <w:r w:rsidR="002B4E92">
        <w:rPr>
          <w:rFonts w:cstheme="minorHAnsi"/>
          <w:sz w:val="22"/>
          <w:szCs w:val="22"/>
        </w:rPr>
        <w:t xml:space="preserve">stesse </w:t>
      </w:r>
      <w:r w:rsidRPr="002B4E92">
        <w:rPr>
          <w:rFonts w:cstheme="minorHAnsi"/>
          <w:sz w:val="22"/>
          <w:szCs w:val="22"/>
        </w:rPr>
        <w:t>autorità nazionali</w:t>
      </w:r>
      <w:r w:rsidR="002B4E92">
        <w:rPr>
          <w:rFonts w:cstheme="minorHAnsi"/>
          <w:sz w:val="22"/>
          <w:szCs w:val="22"/>
        </w:rPr>
        <w:t>,</w:t>
      </w:r>
      <w:r w:rsidRPr="002B4E92">
        <w:rPr>
          <w:rFonts w:cstheme="minorHAnsi"/>
          <w:sz w:val="22"/>
          <w:szCs w:val="22"/>
        </w:rPr>
        <w:t xml:space="preserve"> il quantitativo di gas che ciascun operatore di mercato ha stoccato alla fine del giorno gas (</w:t>
      </w:r>
      <w:r w:rsidR="002B4E92">
        <w:rPr>
          <w:rFonts w:cstheme="minorHAnsi"/>
          <w:sz w:val="22"/>
          <w:szCs w:val="22"/>
        </w:rPr>
        <w:t>ovvero la giacenza del medesimo giorno gas</w:t>
      </w:r>
      <w:r w:rsidRPr="002B4E92">
        <w:rPr>
          <w:rFonts w:cstheme="minorHAnsi"/>
          <w:sz w:val="22"/>
          <w:szCs w:val="22"/>
        </w:rPr>
        <w:t xml:space="preserve">); </w:t>
      </w:r>
    </w:p>
    <w:p w14:paraId="51024C3B" w14:textId="47490851" w:rsidR="006E58BD" w:rsidRPr="002B4E92" w:rsidRDefault="006E58BD" w:rsidP="002B4E92">
      <w:pPr>
        <w:pStyle w:val="Default"/>
        <w:numPr>
          <w:ilvl w:val="0"/>
          <w:numId w:val="6"/>
        </w:numPr>
        <w:spacing w:before="120" w:after="120"/>
        <w:ind w:left="283" w:hanging="357"/>
        <w:jc w:val="both"/>
        <w:rPr>
          <w:rFonts w:cstheme="minorHAnsi"/>
          <w:sz w:val="22"/>
          <w:szCs w:val="22"/>
        </w:rPr>
      </w:pPr>
      <w:r w:rsidRPr="002B4E92">
        <w:rPr>
          <w:rFonts w:cstheme="minorHAnsi"/>
          <w:sz w:val="22"/>
          <w:szCs w:val="22"/>
        </w:rPr>
        <w:t>ai fini del monitoraggio di cui Regolamento REMIT, ACER ha sviluppato lo “ACER REMIT Information System” (“</w:t>
      </w:r>
      <w:r w:rsidRPr="002B4E92">
        <w:rPr>
          <w:rFonts w:cstheme="minorHAnsi"/>
          <w:b/>
          <w:sz w:val="22"/>
          <w:szCs w:val="22"/>
        </w:rPr>
        <w:t>ARIS</w:t>
      </w:r>
      <w:r w:rsidRPr="002B4E92">
        <w:rPr>
          <w:rFonts w:cstheme="minorHAnsi"/>
          <w:sz w:val="22"/>
          <w:szCs w:val="22"/>
        </w:rPr>
        <w:t xml:space="preserve">”), una piattaforma </w:t>
      </w:r>
      <w:r w:rsidR="002B4E92" w:rsidRPr="002B4E92">
        <w:rPr>
          <w:rFonts w:cstheme="minorHAnsi"/>
          <w:sz w:val="22"/>
          <w:szCs w:val="22"/>
        </w:rPr>
        <w:t>destinata</w:t>
      </w:r>
      <w:r w:rsidRPr="002B4E92">
        <w:rPr>
          <w:rFonts w:cstheme="minorHAnsi"/>
          <w:sz w:val="22"/>
          <w:szCs w:val="22"/>
        </w:rPr>
        <w:t xml:space="preserve"> alla raccolta e all’analisi dei dati </w:t>
      </w:r>
      <w:r w:rsidR="002B4E92">
        <w:rPr>
          <w:rFonts w:cstheme="minorHAnsi"/>
          <w:sz w:val="22"/>
          <w:szCs w:val="22"/>
        </w:rPr>
        <w:t xml:space="preserve">fondamentali così come definiti nel </w:t>
      </w:r>
      <w:r w:rsidR="002B4E92" w:rsidRPr="002B4E92">
        <w:rPr>
          <w:rFonts w:cstheme="minorHAnsi"/>
          <w:sz w:val="22"/>
          <w:szCs w:val="22"/>
        </w:rPr>
        <w:t>Regolamento REMIT</w:t>
      </w:r>
      <w:r w:rsidR="002B4E92">
        <w:rPr>
          <w:rFonts w:cstheme="minorHAnsi"/>
          <w:sz w:val="22"/>
          <w:szCs w:val="22"/>
        </w:rPr>
        <w:t>;</w:t>
      </w:r>
    </w:p>
    <w:p w14:paraId="7F891B5A" w14:textId="5822239E" w:rsidR="002B4E92" w:rsidRPr="002B4E92" w:rsidRDefault="002B4E92" w:rsidP="002B4E92">
      <w:pPr>
        <w:pStyle w:val="Default"/>
        <w:numPr>
          <w:ilvl w:val="0"/>
          <w:numId w:val="6"/>
        </w:numPr>
        <w:spacing w:before="120" w:after="120"/>
        <w:ind w:left="283" w:hanging="357"/>
        <w:jc w:val="both"/>
        <w:rPr>
          <w:rFonts w:cstheme="minorHAnsi"/>
          <w:sz w:val="22"/>
          <w:szCs w:val="22"/>
        </w:rPr>
      </w:pPr>
      <w:r w:rsidRPr="002B4E92">
        <w:rPr>
          <w:rFonts w:cstheme="minorHAnsi"/>
          <w:sz w:val="22"/>
          <w:szCs w:val="22"/>
        </w:rPr>
        <w:t xml:space="preserve">Gas </w:t>
      </w:r>
      <w:proofErr w:type="spellStart"/>
      <w:r w:rsidRPr="002B4E92">
        <w:rPr>
          <w:rFonts w:cstheme="minorHAnsi"/>
          <w:sz w:val="22"/>
          <w:szCs w:val="22"/>
        </w:rPr>
        <w:t>Infrastructure</w:t>
      </w:r>
      <w:proofErr w:type="spellEnd"/>
      <w:r w:rsidRPr="002B4E92">
        <w:rPr>
          <w:rFonts w:cstheme="minorHAnsi"/>
          <w:sz w:val="22"/>
          <w:szCs w:val="22"/>
        </w:rPr>
        <w:t xml:space="preserve"> Europe (“</w:t>
      </w:r>
      <w:r w:rsidRPr="00BA1072">
        <w:rPr>
          <w:rFonts w:cstheme="minorHAnsi"/>
          <w:b/>
          <w:sz w:val="22"/>
          <w:szCs w:val="22"/>
        </w:rPr>
        <w:t>GIE</w:t>
      </w:r>
      <w:r w:rsidRPr="002B4E92">
        <w:rPr>
          <w:rFonts w:cstheme="minorHAnsi"/>
          <w:sz w:val="22"/>
          <w:szCs w:val="22"/>
        </w:rPr>
        <w:t>”), associazione europea che rappresenta gli interessi degli operatori infrastrutturali di trasporto, stoccaggio e rigassificazione del gas naturale, è stat</w:t>
      </w:r>
      <w:r w:rsidR="00BA1072">
        <w:rPr>
          <w:rFonts w:cstheme="minorHAnsi"/>
          <w:sz w:val="22"/>
          <w:szCs w:val="22"/>
        </w:rPr>
        <w:t>a</w:t>
      </w:r>
      <w:r w:rsidRPr="002B4E92">
        <w:rPr>
          <w:rFonts w:cstheme="minorHAnsi"/>
          <w:sz w:val="22"/>
          <w:szCs w:val="22"/>
        </w:rPr>
        <w:t xml:space="preserve"> accreditat</w:t>
      </w:r>
      <w:r w:rsidR="00BA1072">
        <w:rPr>
          <w:rFonts w:cstheme="minorHAnsi"/>
          <w:sz w:val="22"/>
          <w:szCs w:val="22"/>
        </w:rPr>
        <w:t>a</w:t>
      </w:r>
      <w:r w:rsidRPr="002B4E92">
        <w:rPr>
          <w:rFonts w:cstheme="minorHAnsi"/>
          <w:sz w:val="22"/>
          <w:szCs w:val="22"/>
        </w:rPr>
        <w:t xml:space="preserve"> da ACER come</w:t>
      </w:r>
      <w:r w:rsidR="00BA1072">
        <w:rPr>
          <w:rFonts w:cstheme="minorHAnsi"/>
          <w:sz w:val="22"/>
          <w:szCs w:val="22"/>
        </w:rPr>
        <w:t xml:space="preserve"> </w:t>
      </w:r>
      <w:r w:rsidRPr="002B4E92">
        <w:rPr>
          <w:rFonts w:cstheme="minorHAnsi"/>
          <w:sz w:val="22"/>
          <w:szCs w:val="22"/>
        </w:rPr>
        <w:t>soggetto che può effettuare la trasmissione ad ARIS, per conto proprio o per conto di soggetti terzi, dei dati</w:t>
      </w:r>
      <w:r w:rsidR="00BA1072">
        <w:rPr>
          <w:rFonts w:cstheme="minorHAnsi"/>
          <w:sz w:val="22"/>
          <w:szCs w:val="22"/>
        </w:rPr>
        <w:t xml:space="preserve"> fondamentali</w:t>
      </w:r>
      <w:r w:rsidR="00C3633E">
        <w:rPr>
          <w:rFonts w:cstheme="minorHAnsi"/>
          <w:sz w:val="22"/>
          <w:szCs w:val="22"/>
        </w:rPr>
        <w:t xml:space="preserve"> </w:t>
      </w:r>
      <w:proofErr w:type="spellStart"/>
      <w:r w:rsidR="00C3633E">
        <w:rPr>
          <w:rFonts w:cstheme="minorHAnsi"/>
          <w:sz w:val="22"/>
          <w:szCs w:val="22"/>
        </w:rPr>
        <w:t>Registered</w:t>
      </w:r>
      <w:proofErr w:type="spellEnd"/>
      <w:r w:rsidR="00C3633E">
        <w:rPr>
          <w:rFonts w:cstheme="minorHAnsi"/>
          <w:sz w:val="22"/>
          <w:szCs w:val="22"/>
        </w:rPr>
        <w:t xml:space="preserve"> Reporting </w:t>
      </w:r>
      <w:proofErr w:type="spellStart"/>
      <w:r w:rsidR="00C3633E">
        <w:rPr>
          <w:rFonts w:cstheme="minorHAnsi"/>
          <w:sz w:val="22"/>
          <w:szCs w:val="22"/>
        </w:rPr>
        <w:t>Mechanisms</w:t>
      </w:r>
      <w:proofErr w:type="spellEnd"/>
      <w:r w:rsidR="00BA1072">
        <w:rPr>
          <w:rFonts w:cstheme="minorHAnsi"/>
          <w:sz w:val="22"/>
          <w:szCs w:val="22"/>
        </w:rPr>
        <w:t xml:space="preserve"> </w:t>
      </w:r>
      <w:r w:rsidR="00BA1072" w:rsidRPr="002B4E92">
        <w:rPr>
          <w:rFonts w:cstheme="minorHAnsi"/>
          <w:sz w:val="22"/>
          <w:szCs w:val="22"/>
        </w:rPr>
        <w:t>(“</w:t>
      </w:r>
      <w:r w:rsidR="00BA1072" w:rsidRPr="00BA1072">
        <w:rPr>
          <w:rFonts w:cstheme="minorHAnsi"/>
          <w:b/>
          <w:sz w:val="22"/>
          <w:szCs w:val="22"/>
        </w:rPr>
        <w:t>RRM</w:t>
      </w:r>
      <w:r w:rsidR="00BA1072" w:rsidRPr="002B4E92">
        <w:rPr>
          <w:rFonts w:cstheme="minorHAnsi"/>
          <w:sz w:val="22"/>
          <w:szCs w:val="22"/>
        </w:rPr>
        <w:t>”)</w:t>
      </w:r>
      <w:r w:rsidRPr="002B4E92">
        <w:rPr>
          <w:rFonts w:cstheme="minorHAnsi"/>
          <w:sz w:val="22"/>
          <w:szCs w:val="22"/>
        </w:rPr>
        <w:t xml:space="preserve">; </w:t>
      </w:r>
    </w:p>
    <w:p w14:paraId="639A7EFD" w14:textId="6F7082E5" w:rsidR="002B4E92" w:rsidRPr="002B4E92" w:rsidRDefault="00BA1072" w:rsidP="002B4E92">
      <w:pPr>
        <w:pStyle w:val="Default"/>
        <w:numPr>
          <w:ilvl w:val="0"/>
          <w:numId w:val="6"/>
        </w:numPr>
        <w:spacing w:before="120" w:after="120"/>
        <w:ind w:left="283" w:hanging="357"/>
        <w:jc w:val="both"/>
        <w:rPr>
          <w:rFonts w:cstheme="minorHAnsi"/>
          <w:sz w:val="22"/>
          <w:szCs w:val="22"/>
        </w:rPr>
      </w:pPr>
      <w:r>
        <w:rPr>
          <w:rFonts w:cstheme="minorHAnsi"/>
          <w:sz w:val="22"/>
          <w:szCs w:val="22"/>
        </w:rPr>
        <w:t>IGS</w:t>
      </w:r>
      <w:r w:rsidR="002B4E92" w:rsidRPr="002B4E92">
        <w:rPr>
          <w:rFonts w:cstheme="minorHAnsi"/>
          <w:sz w:val="22"/>
          <w:szCs w:val="22"/>
        </w:rPr>
        <w:t xml:space="preserve">, per mezzo di GIE in qualità di RRM, offre a ciascun </w:t>
      </w:r>
      <w:r>
        <w:rPr>
          <w:rFonts w:cstheme="minorHAnsi"/>
          <w:sz w:val="22"/>
          <w:szCs w:val="22"/>
        </w:rPr>
        <w:t xml:space="preserve">Utente di uno o più </w:t>
      </w:r>
      <w:r w:rsidR="002B4E92" w:rsidRPr="002B4E92">
        <w:rPr>
          <w:rFonts w:cstheme="minorHAnsi"/>
          <w:sz w:val="22"/>
          <w:szCs w:val="22"/>
        </w:rPr>
        <w:t>servizi di stoccaggio</w:t>
      </w:r>
      <w:r>
        <w:rPr>
          <w:rFonts w:cstheme="minorHAnsi"/>
          <w:sz w:val="22"/>
          <w:szCs w:val="22"/>
        </w:rPr>
        <w:t xml:space="preserve"> offerti da IGS</w:t>
      </w:r>
      <w:r w:rsidR="002B4E92" w:rsidRPr="002B4E92">
        <w:rPr>
          <w:rFonts w:cstheme="minorHAnsi"/>
          <w:sz w:val="22"/>
          <w:szCs w:val="22"/>
        </w:rPr>
        <w:t>, un servizio di reporting relativo alla trasmissione del dato d</w:t>
      </w:r>
      <w:r>
        <w:rPr>
          <w:rFonts w:cstheme="minorHAnsi"/>
          <w:sz w:val="22"/>
          <w:szCs w:val="22"/>
        </w:rPr>
        <w:t>i</w:t>
      </w:r>
      <w:r w:rsidR="002B4E92" w:rsidRPr="002B4E92">
        <w:rPr>
          <w:rFonts w:cstheme="minorHAnsi"/>
          <w:sz w:val="22"/>
          <w:szCs w:val="22"/>
        </w:rPr>
        <w:t xml:space="preserve"> </w:t>
      </w:r>
      <w:r>
        <w:rPr>
          <w:rFonts w:cstheme="minorHAnsi"/>
          <w:sz w:val="22"/>
          <w:szCs w:val="22"/>
        </w:rPr>
        <w:t>g</w:t>
      </w:r>
      <w:r w:rsidR="002B4E92" w:rsidRPr="002B4E92">
        <w:rPr>
          <w:rFonts w:cstheme="minorHAnsi"/>
          <w:sz w:val="22"/>
          <w:szCs w:val="22"/>
        </w:rPr>
        <w:t>iacenza giornaliera dall’Utente nel</w:t>
      </w:r>
      <w:r>
        <w:rPr>
          <w:rFonts w:cstheme="minorHAnsi"/>
          <w:sz w:val="22"/>
          <w:szCs w:val="22"/>
        </w:rPr>
        <w:t>l’Impianto di Stoccaggio secondo quanto previsto all’articolo 9, comma 9 del Regolamento REMIT</w:t>
      </w:r>
      <w:r w:rsidR="002B4E92" w:rsidRPr="002B4E92">
        <w:rPr>
          <w:rFonts w:cstheme="minorHAnsi"/>
          <w:sz w:val="22"/>
          <w:szCs w:val="22"/>
        </w:rPr>
        <w:t xml:space="preserve"> (“</w:t>
      </w:r>
      <w:r w:rsidR="002B4E92" w:rsidRPr="00BA1072">
        <w:rPr>
          <w:rFonts w:cstheme="minorHAnsi"/>
          <w:b/>
          <w:sz w:val="22"/>
          <w:szCs w:val="22"/>
        </w:rPr>
        <w:t xml:space="preserve">Servizio di </w:t>
      </w:r>
      <w:proofErr w:type="spellStart"/>
      <w:r w:rsidRPr="00BA1072">
        <w:rPr>
          <w:rFonts w:cstheme="minorHAnsi"/>
          <w:b/>
          <w:sz w:val="22"/>
          <w:szCs w:val="22"/>
        </w:rPr>
        <w:t>fundamental</w:t>
      </w:r>
      <w:proofErr w:type="spellEnd"/>
      <w:r w:rsidRPr="00BA1072">
        <w:rPr>
          <w:rFonts w:cstheme="minorHAnsi"/>
          <w:b/>
          <w:sz w:val="22"/>
          <w:szCs w:val="22"/>
        </w:rPr>
        <w:t xml:space="preserve"> </w:t>
      </w:r>
      <w:r w:rsidR="002B4E92" w:rsidRPr="00BA1072">
        <w:rPr>
          <w:rFonts w:cstheme="minorHAnsi"/>
          <w:b/>
          <w:sz w:val="22"/>
          <w:szCs w:val="22"/>
        </w:rPr>
        <w:t>data reporting</w:t>
      </w:r>
      <w:r w:rsidR="002B4E92" w:rsidRPr="002B4E92">
        <w:rPr>
          <w:rFonts w:cstheme="minorHAnsi"/>
          <w:sz w:val="22"/>
          <w:szCs w:val="22"/>
        </w:rPr>
        <w:t xml:space="preserve">”); </w:t>
      </w:r>
    </w:p>
    <w:p w14:paraId="66DCAD5E" w14:textId="47DB33EE" w:rsidR="00E73BD1" w:rsidRDefault="00BA1072" w:rsidP="00E73BD1">
      <w:pPr>
        <w:pStyle w:val="Default"/>
        <w:spacing w:before="120" w:after="120"/>
        <w:ind w:left="-74"/>
        <w:jc w:val="both"/>
        <w:rPr>
          <w:rFonts w:cstheme="minorHAnsi"/>
          <w:sz w:val="22"/>
          <w:szCs w:val="22"/>
        </w:rPr>
      </w:pPr>
      <w:r w:rsidRPr="00BA1072">
        <w:rPr>
          <w:rFonts w:cstheme="minorHAnsi"/>
          <w:sz w:val="22"/>
          <w:szCs w:val="22"/>
        </w:rPr>
        <w:t xml:space="preserve">Tutto ciò premesso </w:t>
      </w:r>
      <w:r w:rsidR="002B4E92" w:rsidRPr="00BA1072">
        <w:rPr>
          <w:rFonts w:cstheme="minorHAnsi"/>
          <w:sz w:val="22"/>
          <w:szCs w:val="22"/>
        </w:rPr>
        <w:t xml:space="preserve">qualora l’Utente intenda avvalersi del Servizio di </w:t>
      </w:r>
      <w:proofErr w:type="spellStart"/>
      <w:r>
        <w:rPr>
          <w:rFonts w:cstheme="minorHAnsi"/>
          <w:sz w:val="22"/>
          <w:szCs w:val="22"/>
        </w:rPr>
        <w:t>fundamental</w:t>
      </w:r>
      <w:proofErr w:type="spellEnd"/>
      <w:r>
        <w:rPr>
          <w:rFonts w:cstheme="minorHAnsi"/>
          <w:sz w:val="22"/>
          <w:szCs w:val="22"/>
        </w:rPr>
        <w:t xml:space="preserve"> </w:t>
      </w:r>
      <w:r w:rsidR="002B4E92" w:rsidRPr="00BA1072">
        <w:rPr>
          <w:rFonts w:cstheme="minorHAnsi"/>
          <w:sz w:val="22"/>
          <w:szCs w:val="22"/>
        </w:rPr>
        <w:t xml:space="preserve">data reporting </w:t>
      </w:r>
      <w:r w:rsidR="003013FD">
        <w:rPr>
          <w:rFonts w:cstheme="minorHAnsi"/>
          <w:sz w:val="22"/>
          <w:szCs w:val="22"/>
        </w:rPr>
        <w:t>offerto da IGS</w:t>
      </w:r>
      <w:r w:rsidR="00E73BD1">
        <w:rPr>
          <w:rFonts w:cstheme="minorHAnsi"/>
          <w:sz w:val="22"/>
          <w:szCs w:val="22"/>
        </w:rPr>
        <w:t xml:space="preserve"> e dalla stessa effettuato</w:t>
      </w:r>
      <w:r w:rsidR="003013FD" w:rsidRPr="00BA1072">
        <w:rPr>
          <w:rFonts w:cstheme="minorHAnsi"/>
          <w:sz w:val="22"/>
          <w:szCs w:val="22"/>
        </w:rPr>
        <w:t xml:space="preserve"> </w:t>
      </w:r>
      <w:r w:rsidR="00E73BD1">
        <w:rPr>
          <w:rFonts w:cstheme="minorHAnsi"/>
          <w:sz w:val="22"/>
          <w:szCs w:val="22"/>
        </w:rPr>
        <w:t>tramite</w:t>
      </w:r>
      <w:r w:rsidR="003013FD" w:rsidRPr="00BA1072">
        <w:rPr>
          <w:rFonts w:cstheme="minorHAnsi"/>
          <w:sz w:val="22"/>
          <w:szCs w:val="22"/>
        </w:rPr>
        <w:t xml:space="preserve"> GIE in qualità di RRM</w:t>
      </w:r>
      <w:r w:rsidR="00E73BD1">
        <w:rPr>
          <w:rFonts w:cstheme="minorHAnsi"/>
          <w:sz w:val="22"/>
          <w:szCs w:val="22"/>
        </w:rPr>
        <w:t>,</w:t>
      </w:r>
      <w:r w:rsidR="003013FD" w:rsidRPr="00BA1072">
        <w:rPr>
          <w:rFonts w:cstheme="minorHAnsi"/>
          <w:sz w:val="22"/>
          <w:szCs w:val="22"/>
        </w:rPr>
        <w:t xml:space="preserve"> </w:t>
      </w:r>
      <w:r w:rsidR="002B4E92" w:rsidRPr="00BA1072">
        <w:rPr>
          <w:rFonts w:cstheme="minorHAnsi"/>
          <w:sz w:val="22"/>
          <w:szCs w:val="22"/>
        </w:rPr>
        <w:t xml:space="preserve">dovrà farne richiesta </w:t>
      </w:r>
      <w:r>
        <w:rPr>
          <w:rFonts w:cstheme="minorHAnsi"/>
          <w:sz w:val="22"/>
          <w:szCs w:val="22"/>
        </w:rPr>
        <w:t xml:space="preserve">inviando a IGS all’indirizzo </w:t>
      </w:r>
      <w:r w:rsidR="000B3501">
        <w:rPr>
          <w:rFonts w:cstheme="minorHAnsi"/>
          <w:sz w:val="22"/>
          <w:szCs w:val="22"/>
        </w:rPr>
        <w:t xml:space="preserve">sotto riportato, </w:t>
      </w:r>
      <w:r>
        <w:rPr>
          <w:rFonts w:cstheme="minorHAnsi"/>
          <w:sz w:val="22"/>
          <w:szCs w:val="22"/>
        </w:rPr>
        <w:t xml:space="preserve">il </w:t>
      </w:r>
      <w:r w:rsidR="002B4E92" w:rsidRPr="00BA1072">
        <w:rPr>
          <w:rFonts w:cstheme="minorHAnsi"/>
          <w:sz w:val="22"/>
          <w:szCs w:val="22"/>
        </w:rPr>
        <w:t xml:space="preserve">presente </w:t>
      </w:r>
      <w:r>
        <w:rPr>
          <w:rFonts w:cstheme="minorHAnsi"/>
          <w:sz w:val="22"/>
          <w:szCs w:val="22"/>
        </w:rPr>
        <w:t xml:space="preserve">Contratto </w:t>
      </w:r>
      <w:r w:rsidR="00E73BD1">
        <w:rPr>
          <w:rFonts w:cstheme="minorHAnsi"/>
          <w:sz w:val="22"/>
          <w:szCs w:val="22"/>
        </w:rPr>
        <w:t>debitamente firmato</w:t>
      </w:r>
      <w:r w:rsidR="002B4E92" w:rsidRPr="00BA1072">
        <w:rPr>
          <w:rFonts w:cstheme="minorHAnsi"/>
          <w:sz w:val="22"/>
          <w:szCs w:val="22"/>
        </w:rPr>
        <w:t xml:space="preserve">. </w:t>
      </w:r>
    </w:p>
    <w:p w14:paraId="37E23407" w14:textId="6BEC6C7B" w:rsidR="00825940" w:rsidRPr="006E58BD" w:rsidRDefault="00825940" w:rsidP="0064762B">
      <w:pPr>
        <w:pStyle w:val="Titolo3"/>
        <w:numPr>
          <w:ilvl w:val="0"/>
          <w:numId w:val="8"/>
        </w:numPr>
        <w:rPr>
          <w:bCs w:val="0"/>
          <w:color w:val="2F5496" w:themeColor="accent1" w:themeShade="BF"/>
        </w:rPr>
      </w:pPr>
      <w:bookmarkStart w:id="3" w:name="_Toc4682127"/>
      <w:r w:rsidRPr="006E58BD">
        <w:rPr>
          <w:bCs w:val="0"/>
          <w:color w:val="2F5496" w:themeColor="accent1" w:themeShade="BF"/>
        </w:rPr>
        <w:t>PREMESSE E ALLEGATI</w:t>
      </w:r>
      <w:bookmarkEnd w:id="3"/>
    </w:p>
    <w:p w14:paraId="2D5BF6FD" w14:textId="0D1B6356" w:rsidR="00825940" w:rsidRPr="00B24F12" w:rsidRDefault="00825940" w:rsidP="00B24F12">
      <w:pPr>
        <w:autoSpaceDE w:val="0"/>
        <w:autoSpaceDN w:val="0"/>
        <w:adjustRightInd w:val="0"/>
        <w:rPr>
          <w:rFonts w:cstheme="minorHAnsi"/>
          <w:color w:val="000000"/>
        </w:rPr>
      </w:pPr>
      <w:r w:rsidRPr="00B24F12">
        <w:rPr>
          <w:rFonts w:cstheme="minorHAnsi"/>
          <w:color w:val="000000"/>
        </w:rPr>
        <w:t>Le premesse e gli allegati costituiscono parte integrante e sostanziale del presente Contratto.</w:t>
      </w:r>
      <w:r w:rsidR="00B24F12" w:rsidRPr="00B24F12">
        <w:rPr>
          <w:rFonts w:cstheme="minorHAnsi"/>
          <w:color w:val="000000"/>
        </w:rPr>
        <w:t xml:space="preserve"> </w:t>
      </w:r>
      <w:r w:rsidRPr="00B24F12">
        <w:rPr>
          <w:rFonts w:cstheme="minorHAnsi"/>
          <w:color w:val="000000"/>
        </w:rPr>
        <w:t xml:space="preserve">I termini con la lettera maiuscola utilizzati nel presente Contratto, ove non diversamente definiti, hanno il significato ad essi attribuito nel glossario del Codice. </w:t>
      </w:r>
    </w:p>
    <w:p w14:paraId="3C1F1982" w14:textId="772053B3" w:rsidR="00825940" w:rsidRPr="006E58BD" w:rsidRDefault="00825940" w:rsidP="0064762B">
      <w:pPr>
        <w:pStyle w:val="Titolo3"/>
        <w:numPr>
          <w:ilvl w:val="0"/>
          <w:numId w:val="8"/>
        </w:numPr>
        <w:rPr>
          <w:bCs w:val="0"/>
          <w:color w:val="2F5496" w:themeColor="accent1" w:themeShade="BF"/>
        </w:rPr>
      </w:pPr>
      <w:bookmarkStart w:id="4" w:name="_Ref3295195"/>
      <w:bookmarkStart w:id="5" w:name="_Ref3295411"/>
      <w:bookmarkStart w:id="6" w:name="_Ref3295420"/>
      <w:bookmarkStart w:id="7" w:name="_Toc4682128"/>
      <w:r w:rsidRPr="006E58BD">
        <w:rPr>
          <w:bCs w:val="0"/>
          <w:color w:val="2F5496" w:themeColor="accent1" w:themeShade="BF"/>
        </w:rPr>
        <w:t>OGGETTO DEL CONTRATTO</w:t>
      </w:r>
      <w:bookmarkEnd w:id="4"/>
      <w:bookmarkEnd w:id="5"/>
      <w:bookmarkEnd w:id="6"/>
      <w:bookmarkEnd w:id="7"/>
    </w:p>
    <w:p w14:paraId="102262A7" w14:textId="6A061BD9" w:rsidR="00825940" w:rsidRDefault="00825940" w:rsidP="00825940">
      <w:pPr>
        <w:autoSpaceDE w:val="0"/>
        <w:autoSpaceDN w:val="0"/>
        <w:adjustRightInd w:val="0"/>
        <w:rPr>
          <w:rFonts w:cstheme="minorHAnsi"/>
          <w:color w:val="000000"/>
        </w:rPr>
      </w:pPr>
      <w:r w:rsidRPr="006E58BD">
        <w:rPr>
          <w:rFonts w:cstheme="minorHAnsi"/>
          <w:color w:val="000000"/>
        </w:rPr>
        <w:t xml:space="preserve">Il Contratto ha per oggetto la </w:t>
      </w:r>
      <w:r w:rsidR="00B24F12">
        <w:rPr>
          <w:rFonts w:cstheme="minorHAnsi"/>
          <w:color w:val="000000"/>
        </w:rPr>
        <w:t>gestione dei flussi informativi per la trasmissione all’ACER, tramite il GIE in qualità di RRM ai sensi dell’articolo 9, comma 9, del Regolamento REMIT, del dato di giacenza giornaliera come risultante dal Portale</w:t>
      </w:r>
      <w:r w:rsidRPr="006E58BD">
        <w:rPr>
          <w:rFonts w:cstheme="minorHAnsi"/>
          <w:color w:val="000000"/>
        </w:rPr>
        <w:t>.</w:t>
      </w:r>
    </w:p>
    <w:p w14:paraId="07674D4B" w14:textId="47D44DA0" w:rsidR="00B24F12" w:rsidRDefault="00B24F12" w:rsidP="00825940">
      <w:pPr>
        <w:autoSpaceDE w:val="0"/>
        <w:autoSpaceDN w:val="0"/>
        <w:adjustRightInd w:val="0"/>
        <w:rPr>
          <w:rFonts w:cstheme="minorHAnsi"/>
        </w:rPr>
      </w:pPr>
      <w:r>
        <w:rPr>
          <w:rFonts w:cstheme="minorHAnsi"/>
          <w:color w:val="000000"/>
        </w:rPr>
        <w:lastRenderedPageBreak/>
        <w:t xml:space="preserve">Il </w:t>
      </w:r>
      <w:r w:rsidRPr="00BA1072">
        <w:rPr>
          <w:rFonts w:cstheme="minorHAnsi"/>
        </w:rPr>
        <w:t xml:space="preserve">Servizio di </w:t>
      </w:r>
      <w:proofErr w:type="spellStart"/>
      <w:r>
        <w:rPr>
          <w:rFonts w:cstheme="minorHAnsi"/>
        </w:rPr>
        <w:t>fundamental</w:t>
      </w:r>
      <w:proofErr w:type="spellEnd"/>
      <w:r>
        <w:rPr>
          <w:rFonts w:cstheme="minorHAnsi"/>
        </w:rPr>
        <w:t xml:space="preserve"> </w:t>
      </w:r>
      <w:r w:rsidRPr="00BA1072">
        <w:rPr>
          <w:rFonts w:cstheme="minorHAnsi"/>
        </w:rPr>
        <w:t>data reporting</w:t>
      </w:r>
      <w:r>
        <w:rPr>
          <w:rFonts w:cstheme="minorHAnsi"/>
        </w:rPr>
        <w:t xml:space="preserve"> viene fornito da IGS nell’ambito delle attività accessorie di cui al paragrafo 3.3 del Codice di Stoccaggio ed è pertanto erogato condizionalmente:</w:t>
      </w:r>
    </w:p>
    <w:p w14:paraId="283F7186" w14:textId="10821BAA" w:rsidR="00B24F12" w:rsidRDefault="00491A55" w:rsidP="00491A55">
      <w:pPr>
        <w:pStyle w:val="Paragrafoelenco"/>
        <w:numPr>
          <w:ilvl w:val="0"/>
          <w:numId w:val="7"/>
        </w:numPr>
        <w:autoSpaceDE w:val="0"/>
        <w:autoSpaceDN w:val="0"/>
        <w:adjustRightInd w:val="0"/>
        <w:spacing w:before="240"/>
        <w:ind w:left="426" w:hanging="357"/>
        <w:contextualSpacing w:val="0"/>
        <w:rPr>
          <w:rFonts w:cstheme="minorHAnsi"/>
          <w:color w:val="000000"/>
        </w:rPr>
      </w:pPr>
      <w:r>
        <w:rPr>
          <w:rFonts w:cstheme="minorHAnsi"/>
          <w:color w:val="000000"/>
        </w:rPr>
        <w:t>a</w:t>
      </w:r>
      <w:r w:rsidR="00B24F12">
        <w:rPr>
          <w:rFonts w:cstheme="minorHAnsi"/>
          <w:color w:val="000000"/>
        </w:rPr>
        <w:t>lla presenza di un Contratto di Stoccaggio valido ed efficace; e</w:t>
      </w:r>
    </w:p>
    <w:p w14:paraId="03D3B11B" w14:textId="52C45B32" w:rsidR="00B24F12" w:rsidRPr="00B24F12" w:rsidRDefault="00491A55" w:rsidP="00491A55">
      <w:pPr>
        <w:pStyle w:val="Paragrafoelenco"/>
        <w:numPr>
          <w:ilvl w:val="0"/>
          <w:numId w:val="7"/>
        </w:numPr>
        <w:autoSpaceDE w:val="0"/>
        <w:autoSpaceDN w:val="0"/>
        <w:adjustRightInd w:val="0"/>
        <w:spacing w:before="240"/>
        <w:ind w:left="426" w:hanging="357"/>
        <w:contextualSpacing w:val="0"/>
        <w:rPr>
          <w:rFonts w:cstheme="minorHAnsi"/>
          <w:color w:val="000000"/>
        </w:rPr>
      </w:pPr>
      <w:r>
        <w:rPr>
          <w:rFonts w:cstheme="minorHAnsi"/>
          <w:color w:val="000000"/>
        </w:rPr>
        <w:t>alla disponibilità del seguente codice ACER: __________________</w:t>
      </w:r>
    </w:p>
    <w:p w14:paraId="122F4CA7" w14:textId="5E2578AD" w:rsidR="00825940" w:rsidRPr="006E58BD" w:rsidRDefault="00825940" w:rsidP="0064762B">
      <w:pPr>
        <w:pStyle w:val="Titolo3"/>
        <w:numPr>
          <w:ilvl w:val="0"/>
          <w:numId w:val="8"/>
        </w:numPr>
        <w:rPr>
          <w:bCs w:val="0"/>
          <w:color w:val="2F5496" w:themeColor="accent1" w:themeShade="BF"/>
        </w:rPr>
      </w:pPr>
      <w:bookmarkStart w:id="8" w:name="_Ref3304275"/>
      <w:bookmarkStart w:id="9" w:name="_Ref3304293"/>
      <w:bookmarkStart w:id="10" w:name="_Toc4682129"/>
      <w:r w:rsidRPr="006E58BD">
        <w:rPr>
          <w:bCs w:val="0"/>
          <w:color w:val="2F5496" w:themeColor="accent1" w:themeShade="BF"/>
        </w:rPr>
        <w:t>DURATA DEL CONTRATTO</w:t>
      </w:r>
      <w:bookmarkEnd w:id="8"/>
      <w:bookmarkEnd w:id="9"/>
      <w:bookmarkEnd w:id="10"/>
    </w:p>
    <w:p w14:paraId="2C90D782" w14:textId="39981569" w:rsidR="00491A55" w:rsidRDefault="00491A55" w:rsidP="00491A55">
      <w:pPr>
        <w:pStyle w:val="Paragrafoelenco"/>
        <w:numPr>
          <w:ilvl w:val="1"/>
          <w:numId w:val="5"/>
        </w:numPr>
        <w:autoSpaceDE w:val="0"/>
        <w:autoSpaceDN w:val="0"/>
        <w:adjustRightInd w:val="0"/>
        <w:ind w:hanging="720"/>
        <w:contextualSpacing w:val="0"/>
      </w:pPr>
      <w:bookmarkStart w:id="11" w:name="_Ref3294123"/>
      <w:r w:rsidRPr="00491A55">
        <w:t xml:space="preserve">L’Utente </w:t>
      </w:r>
      <w:r>
        <w:t xml:space="preserve">può </w:t>
      </w:r>
      <w:r w:rsidRPr="00491A55">
        <w:t xml:space="preserve">richiedere l’attivazione del Servizio di </w:t>
      </w:r>
      <w:proofErr w:type="spellStart"/>
      <w:r>
        <w:t>fundamental</w:t>
      </w:r>
      <w:proofErr w:type="spellEnd"/>
      <w:r>
        <w:t xml:space="preserve"> </w:t>
      </w:r>
      <w:r w:rsidRPr="00491A55">
        <w:t>data reporting</w:t>
      </w:r>
      <w:r>
        <w:t xml:space="preserve"> inviando a IGS</w:t>
      </w:r>
      <w:r w:rsidR="00C3633E">
        <w:t xml:space="preserve">, all’indirizzo indicato al successivo articolo </w:t>
      </w:r>
      <w:r w:rsidR="00C3633E">
        <w:fldChar w:fldCharType="begin"/>
      </w:r>
      <w:r w:rsidR="00C3633E">
        <w:instrText xml:space="preserve"> REF _Ref3910240 \r \h </w:instrText>
      </w:r>
      <w:r w:rsidR="00C3633E">
        <w:fldChar w:fldCharType="separate"/>
      </w:r>
      <w:r w:rsidR="00442E29">
        <w:t>8</w:t>
      </w:r>
      <w:r w:rsidR="00C3633E">
        <w:fldChar w:fldCharType="end"/>
      </w:r>
      <w:r w:rsidR="00C3633E">
        <w:t>,</w:t>
      </w:r>
      <w:r>
        <w:t xml:space="preserve"> il presente Contratto debitamente sottoscritto </w:t>
      </w:r>
      <w:r w:rsidR="00C3633E">
        <w:t xml:space="preserve">in originale o mediante firma elettronica </w:t>
      </w:r>
      <w:r>
        <w:t xml:space="preserve">da persona munita degli opportuni poteri di rappresentanza. Il contratto potrà essere anticipato all’indirizzo email </w:t>
      </w:r>
      <w:hyperlink r:id="rId6" w:history="1">
        <w:r w:rsidRPr="001D07D1">
          <w:rPr>
            <w:rStyle w:val="Collegamentoipertestuale"/>
          </w:rPr>
          <w:t>commerciale@italgasstorage.it</w:t>
        </w:r>
      </w:hyperlink>
      <w:r>
        <w:t>.</w:t>
      </w:r>
      <w:bookmarkEnd w:id="11"/>
    </w:p>
    <w:p w14:paraId="4BA864FA" w14:textId="47CC5BDE" w:rsidR="00491A55" w:rsidRDefault="00491A55" w:rsidP="00491A55">
      <w:pPr>
        <w:pStyle w:val="Paragrafoelenco"/>
        <w:numPr>
          <w:ilvl w:val="1"/>
          <w:numId w:val="5"/>
        </w:numPr>
        <w:autoSpaceDE w:val="0"/>
        <w:autoSpaceDN w:val="0"/>
        <w:adjustRightInd w:val="0"/>
        <w:ind w:hanging="720"/>
        <w:contextualSpacing w:val="0"/>
      </w:pPr>
      <w:r>
        <w:t xml:space="preserve">IGS entro </w:t>
      </w:r>
      <w:r w:rsidR="000D0D3F">
        <w:t>1</w:t>
      </w:r>
      <w:r>
        <w:t xml:space="preserve"> giorn</w:t>
      </w:r>
      <w:r w:rsidR="000D0D3F">
        <w:t>o</w:t>
      </w:r>
      <w:r>
        <w:t xml:space="preserve"> </w:t>
      </w:r>
      <w:r w:rsidRPr="00491A55">
        <w:t>lavorativ</w:t>
      </w:r>
      <w:r w:rsidR="000D0D3F">
        <w:t>o</w:t>
      </w:r>
      <w:r w:rsidRPr="00491A55">
        <w:t xml:space="preserve"> dalla ricezione della richiesta di cui al precedente</w:t>
      </w:r>
      <w:r>
        <w:t xml:space="preserve"> </w:t>
      </w:r>
      <w:r w:rsidR="00C3633E">
        <w:t>articolo</w:t>
      </w:r>
      <w:r>
        <w:t xml:space="preserve"> </w:t>
      </w:r>
      <w:r>
        <w:fldChar w:fldCharType="begin"/>
      </w:r>
      <w:r>
        <w:instrText xml:space="preserve"> REF _Ref3294123 \r \h </w:instrText>
      </w:r>
      <w:r>
        <w:fldChar w:fldCharType="separate"/>
      </w:r>
      <w:r w:rsidR="00442E29">
        <w:t>3.1</w:t>
      </w:r>
      <w:r>
        <w:fldChar w:fldCharType="end"/>
      </w:r>
      <w:r w:rsidRPr="00491A55">
        <w:t xml:space="preserve">, provvede ad attivare il </w:t>
      </w:r>
      <w:r>
        <w:t>suddetto s</w:t>
      </w:r>
      <w:r w:rsidRPr="00491A55">
        <w:t>ervizio, salvo quanto definito al successivo</w:t>
      </w:r>
      <w:r w:rsidR="00ED7A4C">
        <w:t xml:space="preserve"> </w:t>
      </w:r>
      <w:r w:rsidR="00C3633E">
        <w:t>articolo</w:t>
      </w:r>
      <w:r w:rsidR="00ED7A4C">
        <w:t xml:space="preserve"> </w:t>
      </w:r>
      <w:r w:rsidR="00ED7A4C">
        <w:fldChar w:fldCharType="begin"/>
      </w:r>
      <w:r w:rsidR="00ED7A4C">
        <w:instrText xml:space="preserve"> REF _Ref3304340 \r \h </w:instrText>
      </w:r>
      <w:r w:rsidR="00ED7A4C">
        <w:fldChar w:fldCharType="separate"/>
      </w:r>
      <w:r w:rsidR="00442E29">
        <w:t>6</w:t>
      </w:r>
      <w:r w:rsidR="00ED7A4C">
        <w:fldChar w:fldCharType="end"/>
      </w:r>
      <w:r>
        <w:t>.</w:t>
      </w:r>
    </w:p>
    <w:p w14:paraId="1636A0FE" w14:textId="7769E0E8" w:rsidR="00491A55" w:rsidRPr="00491A55" w:rsidRDefault="00491A55" w:rsidP="00491A55">
      <w:pPr>
        <w:pStyle w:val="Paragrafoelenco"/>
        <w:numPr>
          <w:ilvl w:val="1"/>
          <w:numId w:val="5"/>
        </w:numPr>
        <w:autoSpaceDE w:val="0"/>
        <w:autoSpaceDN w:val="0"/>
        <w:adjustRightInd w:val="0"/>
        <w:ind w:hanging="720"/>
        <w:contextualSpacing w:val="0"/>
      </w:pPr>
      <w:r>
        <w:t xml:space="preserve">IGS </w:t>
      </w:r>
      <w:r w:rsidRPr="00491A55">
        <w:t xml:space="preserve">non accetterà richieste di </w:t>
      </w:r>
      <w:r>
        <w:t>attivazione del s</w:t>
      </w:r>
      <w:r w:rsidRPr="00491A55">
        <w:t>ervizio</w:t>
      </w:r>
      <w:r>
        <w:t xml:space="preserve"> qualora</w:t>
      </w:r>
      <w:r w:rsidRPr="00491A55">
        <w:t xml:space="preserve"> il richiedente non abbia, alla data di trasmissione del</w:t>
      </w:r>
      <w:r>
        <w:t xml:space="preserve"> Contratto</w:t>
      </w:r>
      <w:r w:rsidRPr="00491A55">
        <w:t xml:space="preserve"> di cui al precedente </w:t>
      </w:r>
      <w:r w:rsidR="00C3633E">
        <w:t>articolo</w:t>
      </w:r>
      <w:r>
        <w:t xml:space="preserve"> </w:t>
      </w:r>
      <w:r>
        <w:fldChar w:fldCharType="begin"/>
      </w:r>
      <w:r>
        <w:instrText xml:space="preserve"> REF _Ref3294123 \r \h </w:instrText>
      </w:r>
      <w:r>
        <w:fldChar w:fldCharType="separate"/>
      </w:r>
      <w:r w:rsidR="00442E29">
        <w:t>3.1</w:t>
      </w:r>
      <w:r>
        <w:fldChar w:fldCharType="end"/>
      </w:r>
      <w:r w:rsidRPr="00491A55">
        <w:t>,</w:t>
      </w:r>
      <w:r>
        <w:t xml:space="preserve"> un Importo Garantito Residuo maggiore o uguale a zero ai sensi di uno o più Contratti di Stoccaggio relativi all’anno termico in corso o relativi ad anni termici precedenti</w:t>
      </w:r>
      <w:r w:rsidRPr="00491A55">
        <w:t>.</w:t>
      </w:r>
    </w:p>
    <w:p w14:paraId="7786740B" w14:textId="6D8DBBE0" w:rsidR="00825940" w:rsidRPr="006E58BD" w:rsidRDefault="00491A55" w:rsidP="00491A55">
      <w:pPr>
        <w:pStyle w:val="Paragrafoelenco"/>
        <w:numPr>
          <w:ilvl w:val="1"/>
          <w:numId w:val="5"/>
        </w:numPr>
        <w:autoSpaceDE w:val="0"/>
        <w:autoSpaceDN w:val="0"/>
        <w:adjustRightInd w:val="0"/>
        <w:ind w:left="709" w:hanging="720"/>
        <w:contextualSpacing w:val="0"/>
        <w:rPr>
          <w:rFonts w:cstheme="minorHAnsi"/>
          <w:color w:val="000000"/>
        </w:rPr>
      </w:pPr>
      <w:r>
        <w:t xml:space="preserve">Fatti salvi i casi espressamente previsti nel successivo </w:t>
      </w:r>
      <w:r w:rsidR="00C3633E">
        <w:t>articolo</w:t>
      </w:r>
      <w:r>
        <w:t xml:space="preserve"> </w:t>
      </w:r>
      <w:r w:rsidR="00C3633E">
        <w:fldChar w:fldCharType="begin"/>
      </w:r>
      <w:r w:rsidR="00C3633E">
        <w:instrText xml:space="preserve"> REF _Ref3304340 \r \h </w:instrText>
      </w:r>
      <w:r w:rsidR="00C3633E">
        <w:fldChar w:fldCharType="separate"/>
      </w:r>
      <w:r w:rsidR="00442E29">
        <w:t>6</w:t>
      </w:r>
      <w:r w:rsidR="00C3633E">
        <w:fldChar w:fldCharType="end"/>
      </w:r>
      <w:r>
        <w:t xml:space="preserve">, il presente Contratto avrà durata annuale e si intenderà automaticamente e tacitamente rinnovato di Anno Termico in Anno Termico in seguito all’avverarsi </w:t>
      </w:r>
      <w:r w:rsidR="00C3633E">
        <w:t xml:space="preserve">delle </w:t>
      </w:r>
      <w:r>
        <w:t xml:space="preserve">condizioni di cui all’articolo </w:t>
      </w:r>
      <w:r w:rsidR="0064762B">
        <w:fldChar w:fldCharType="begin"/>
      </w:r>
      <w:r w:rsidR="0064762B">
        <w:instrText xml:space="preserve"> REF _Ref3295420 \r \h </w:instrText>
      </w:r>
      <w:r w:rsidR="0064762B">
        <w:fldChar w:fldCharType="separate"/>
      </w:r>
      <w:r w:rsidR="00442E29">
        <w:t>2</w:t>
      </w:r>
      <w:r w:rsidR="0064762B">
        <w:fldChar w:fldCharType="end"/>
      </w:r>
      <w:r>
        <w:t xml:space="preserve"> del presente Contratto.</w:t>
      </w:r>
    </w:p>
    <w:p w14:paraId="75F3DE00" w14:textId="79A6A1CD" w:rsidR="00825940" w:rsidRPr="006E58BD" w:rsidRDefault="00825940" w:rsidP="0064762B">
      <w:pPr>
        <w:pStyle w:val="Titolo3"/>
        <w:numPr>
          <w:ilvl w:val="0"/>
          <w:numId w:val="8"/>
        </w:numPr>
        <w:rPr>
          <w:bCs w:val="0"/>
          <w:color w:val="2F5496" w:themeColor="accent1" w:themeShade="BF"/>
        </w:rPr>
      </w:pPr>
      <w:bookmarkStart w:id="12" w:name="_Ref3303285"/>
      <w:bookmarkStart w:id="13" w:name="_Toc4682130"/>
      <w:r w:rsidRPr="006E58BD">
        <w:rPr>
          <w:bCs w:val="0"/>
          <w:color w:val="2F5496" w:themeColor="accent1" w:themeShade="BF"/>
        </w:rPr>
        <w:t>CORRISPETTIV</w:t>
      </w:r>
      <w:r w:rsidR="0064762B">
        <w:rPr>
          <w:bCs w:val="0"/>
          <w:color w:val="2F5496" w:themeColor="accent1" w:themeShade="BF"/>
        </w:rPr>
        <w:t>O</w:t>
      </w:r>
      <w:bookmarkEnd w:id="12"/>
      <w:bookmarkEnd w:id="13"/>
    </w:p>
    <w:p w14:paraId="2798AAC6" w14:textId="1B953A32" w:rsidR="00825940" w:rsidRDefault="00825940" w:rsidP="00C93BD9">
      <w:pPr>
        <w:pStyle w:val="Paragrafoelenco"/>
        <w:numPr>
          <w:ilvl w:val="1"/>
          <w:numId w:val="8"/>
        </w:numPr>
        <w:autoSpaceDE w:val="0"/>
        <w:autoSpaceDN w:val="0"/>
        <w:adjustRightInd w:val="0"/>
        <w:ind w:hanging="720"/>
        <w:contextualSpacing w:val="0"/>
        <w:rPr>
          <w:rFonts w:cstheme="minorHAnsi"/>
          <w:color w:val="000000"/>
        </w:rPr>
      </w:pPr>
      <w:r w:rsidRPr="005527A5">
        <w:t>Per la prestazione de</w:t>
      </w:r>
      <w:r w:rsidR="0064762B" w:rsidRPr="005527A5">
        <w:t>l</w:t>
      </w:r>
      <w:r w:rsidRPr="005527A5">
        <w:t xml:space="preserve"> </w:t>
      </w:r>
      <w:r w:rsidR="0064762B" w:rsidRPr="00491A55">
        <w:t xml:space="preserve">Servizio di </w:t>
      </w:r>
      <w:proofErr w:type="spellStart"/>
      <w:r w:rsidR="0064762B">
        <w:t>fundamental</w:t>
      </w:r>
      <w:proofErr w:type="spellEnd"/>
      <w:r w:rsidR="0064762B">
        <w:t xml:space="preserve"> </w:t>
      </w:r>
      <w:r w:rsidR="0064762B" w:rsidRPr="00491A55">
        <w:t>data reporting</w:t>
      </w:r>
      <w:r w:rsidR="0064762B">
        <w:t xml:space="preserve"> </w:t>
      </w:r>
      <w:r w:rsidRPr="005527A5">
        <w:t>oggetto del presente Contratto, l’Utente</w:t>
      </w:r>
      <w:r w:rsidRPr="006E58BD">
        <w:rPr>
          <w:rFonts w:cstheme="minorHAnsi"/>
          <w:color w:val="000000"/>
        </w:rPr>
        <w:t xml:space="preserve"> corrisponde a IGS </w:t>
      </w:r>
      <w:r w:rsidR="0064762B">
        <w:rPr>
          <w:rFonts w:cstheme="minorHAnsi"/>
          <w:color w:val="000000"/>
        </w:rPr>
        <w:t>l’</w:t>
      </w:r>
      <w:r w:rsidRPr="006E58BD">
        <w:rPr>
          <w:rFonts w:cstheme="minorHAnsi"/>
          <w:color w:val="000000"/>
        </w:rPr>
        <w:t>import</w:t>
      </w:r>
      <w:r w:rsidR="0064762B">
        <w:rPr>
          <w:rFonts w:cstheme="minorHAnsi"/>
          <w:color w:val="000000"/>
        </w:rPr>
        <w:t>o</w:t>
      </w:r>
      <w:r w:rsidRPr="006E58BD">
        <w:rPr>
          <w:rFonts w:cstheme="minorHAnsi"/>
          <w:color w:val="000000"/>
        </w:rPr>
        <w:t xml:space="preserve"> derivant</w:t>
      </w:r>
      <w:r w:rsidR="000B3501">
        <w:rPr>
          <w:rFonts w:cstheme="minorHAnsi"/>
          <w:color w:val="000000"/>
        </w:rPr>
        <w:t>e</w:t>
      </w:r>
      <w:r w:rsidRPr="006E58BD">
        <w:rPr>
          <w:rFonts w:cstheme="minorHAnsi"/>
          <w:color w:val="000000"/>
        </w:rPr>
        <w:t xml:space="preserve"> dall’applicazione de</w:t>
      </w:r>
      <w:r w:rsidR="0064762B">
        <w:rPr>
          <w:rFonts w:cstheme="minorHAnsi"/>
          <w:color w:val="000000"/>
        </w:rPr>
        <w:t>l</w:t>
      </w:r>
      <w:r w:rsidRPr="006E58BD">
        <w:rPr>
          <w:rFonts w:cstheme="minorHAnsi"/>
          <w:color w:val="000000"/>
        </w:rPr>
        <w:t xml:space="preserve"> corrispettiv</w:t>
      </w:r>
      <w:r w:rsidR="0064762B">
        <w:rPr>
          <w:rFonts w:cstheme="minorHAnsi"/>
          <w:color w:val="000000"/>
        </w:rPr>
        <w:t>o</w:t>
      </w:r>
      <w:r w:rsidR="003E08B3">
        <w:rPr>
          <w:rFonts w:cstheme="minorHAnsi"/>
          <w:color w:val="000000"/>
        </w:rPr>
        <w:t xml:space="preserve"> annuale</w:t>
      </w:r>
      <w:r w:rsidRPr="006E58BD">
        <w:rPr>
          <w:rFonts w:cstheme="minorHAnsi"/>
          <w:color w:val="000000"/>
        </w:rPr>
        <w:t xml:space="preserve"> pubblicat</w:t>
      </w:r>
      <w:r w:rsidR="0064762B">
        <w:rPr>
          <w:rFonts w:cstheme="minorHAnsi"/>
          <w:color w:val="000000"/>
        </w:rPr>
        <w:t>o</w:t>
      </w:r>
      <w:r w:rsidRPr="006E58BD">
        <w:rPr>
          <w:rFonts w:cstheme="minorHAnsi"/>
          <w:color w:val="000000"/>
        </w:rPr>
        <w:t xml:space="preserve"> sul sito Internet di IGS</w:t>
      </w:r>
      <w:r w:rsidR="0064762B">
        <w:rPr>
          <w:rFonts w:cstheme="minorHAnsi"/>
          <w:color w:val="000000"/>
        </w:rPr>
        <w:t>. Tale importo sarà integralmente dovuto anche qualora l’Utente usufruisca del servizio per un periodo di tempo inferiore all’Anno Termico</w:t>
      </w:r>
      <w:r w:rsidR="00C93BD9">
        <w:rPr>
          <w:rFonts w:cstheme="minorHAnsi"/>
          <w:color w:val="000000"/>
        </w:rPr>
        <w:t>.</w:t>
      </w:r>
    </w:p>
    <w:p w14:paraId="02E0B151" w14:textId="260AEF5A" w:rsidR="0064762B" w:rsidRPr="00C93BD9" w:rsidRDefault="0064762B" w:rsidP="00825940">
      <w:pPr>
        <w:pStyle w:val="Paragrafoelenco"/>
        <w:numPr>
          <w:ilvl w:val="1"/>
          <w:numId w:val="8"/>
        </w:numPr>
        <w:autoSpaceDE w:val="0"/>
        <w:autoSpaceDN w:val="0"/>
        <w:adjustRightInd w:val="0"/>
        <w:ind w:hanging="720"/>
        <w:contextualSpacing w:val="0"/>
        <w:rPr>
          <w:rFonts w:cstheme="minorHAnsi"/>
          <w:color w:val="000000"/>
        </w:rPr>
      </w:pPr>
      <w:r>
        <w:t xml:space="preserve">Per il primo anno di attivazione del </w:t>
      </w:r>
      <w:r w:rsidR="00C93BD9">
        <w:t>Servizio d</w:t>
      </w:r>
      <w:r w:rsidR="00C93BD9" w:rsidRPr="00491A55">
        <w:t xml:space="preserve">i </w:t>
      </w:r>
      <w:proofErr w:type="spellStart"/>
      <w:r w:rsidR="00C93BD9">
        <w:t>fundamental</w:t>
      </w:r>
      <w:proofErr w:type="spellEnd"/>
      <w:r w:rsidR="00C93BD9">
        <w:t xml:space="preserve"> </w:t>
      </w:r>
      <w:r w:rsidR="00C93BD9" w:rsidRPr="00491A55">
        <w:t>data reporting</w:t>
      </w:r>
      <w:r>
        <w:t xml:space="preserve">, il </w:t>
      </w:r>
      <w:r w:rsidR="00C93BD9">
        <w:t>corrispettivo</w:t>
      </w:r>
      <w:r>
        <w:t xml:space="preserve"> sarà fatturato da </w:t>
      </w:r>
      <w:r w:rsidR="00C93BD9">
        <w:t xml:space="preserve">IGS </w:t>
      </w:r>
      <w:r>
        <w:t xml:space="preserve">in un’unica soluzione, entro i primi </w:t>
      </w:r>
      <w:r w:rsidR="003E08B3">
        <w:t xml:space="preserve">dieci </w:t>
      </w:r>
      <w:r>
        <w:t>giorni: (i) del mese successivo a quello di trasmissione del</w:t>
      </w:r>
      <w:r w:rsidR="00C93BD9">
        <w:t xml:space="preserve"> </w:t>
      </w:r>
      <w:r w:rsidR="00C3633E">
        <w:t xml:space="preserve">presente </w:t>
      </w:r>
      <w:r w:rsidR="00C93BD9">
        <w:t>Contratto</w:t>
      </w:r>
      <w:r>
        <w:t xml:space="preserve">; ovvero, </w:t>
      </w:r>
      <w:r w:rsidR="00134374">
        <w:t>s</w:t>
      </w:r>
      <w:r>
        <w:t xml:space="preserve">e successivo, (ii) del mese di decorrenza del </w:t>
      </w:r>
      <w:r w:rsidR="00C93BD9">
        <w:t>s</w:t>
      </w:r>
      <w:r>
        <w:t xml:space="preserve">ervizio </w:t>
      </w:r>
      <w:r w:rsidR="00C93BD9">
        <w:t>stesso</w:t>
      </w:r>
      <w:r>
        <w:t xml:space="preserve">. Per gli </w:t>
      </w:r>
      <w:r w:rsidR="00C93BD9">
        <w:t>A</w:t>
      </w:r>
      <w:r>
        <w:t xml:space="preserve">nni </w:t>
      </w:r>
      <w:r w:rsidR="00C93BD9">
        <w:t>T</w:t>
      </w:r>
      <w:r>
        <w:t xml:space="preserve">ermici successivi a quello di attivazione del </w:t>
      </w:r>
      <w:r w:rsidR="00C93BD9">
        <w:t>s</w:t>
      </w:r>
      <w:r>
        <w:t>ervizio</w:t>
      </w:r>
      <w:r w:rsidR="00C93BD9">
        <w:t xml:space="preserve"> stesso</w:t>
      </w:r>
      <w:r w:rsidR="003E08B3">
        <w:t xml:space="preserve">, IGS </w:t>
      </w:r>
      <w:r>
        <w:t xml:space="preserve">fatturerà in un’unica soluzione il </w:t>
      </w:r>
      <w:r w:rsidR="003E08B3">
        <w:t xml:space="preserve">corrispettivo </w:t>
      </w:r>
      <w:r>
        <w:t>annuale entro il 1</w:t>
      </w:r>
      <w:r w:rsidR="003E08B3">
        <w:t>0</w:t>
      </w:r>
      <w:r>
        <w:t xml:space="preserve"> aprile di ciascun </w:t>
      </w:r>
      <w:r w:rsidR="005B2430">
        <w:t>A</w:t>
      </w:r>
      <w:r>
        <w:t xml:space="preserve">nno </w:t>
      </w:r>
      <w:r w:rsidR="005B2430">
        <w:t>T</w:t>
      </w:r>
      <w:r>
        <w:t>ermico.</w:t>
      </w:r>
    </w:p>
    <w:p w14:paraId="381632B5" w14:textId="3F44304B" w:rsidR="003E08B3" w:rsidRDefault="00825940" w:rsidP="003E08B3">
      <w:pPr>
        <w:pStyle w:val="Titolo3"/>
        <w:numPr>
          <w:ilvl w:val="0"/>
          <w:numId w:val="8"/>
        </w:numPr>
        <w:rPr>
          <w:bCs w:val="0"/>
          <w:color w:val="2F5496" w:themeColor="accent1" w:themeShade="BF"/>
        </w:rPr>
      </w:pPr>
      <w:bookmarkStart w:id="14" w:name="_Ref3304218"/>
      <w:bookmarkStart w:id="15" w:name="_Ref3304229"/>
      <w:bookmarkStart w:id="16" w:name="_Ref3304245"/>
      <w:bookmarkStart w:id="17" w:name="_Ref3304255"/>
      <w:bookmarkStart w:id="18" w:name="_Toc4682131"/>
      <w:r w:rsidRPr="003E08B3">
        <w:rPr>
          <w:bCs w:val="0"/>
          <w:color w:val="2F5496" w:themeColor="accent1" w:themeShade="BF"/>
        </w:rPr>
        <w:t xml:space="preserve">RESPONSABILITA’ </w:t>
      </w:r>
      <w:r w:rsidR="003E08B3" w:rsidRPr="003E08B3">
        <w:rPr>
          <w:bCs w:val="0"/>
          <w:color w:val="2F5496" w:themeColor="accent1" w:themeShade="BF"/>
        </w:rPr>
        <w:t>DELLE PARTI</w:t>
      </w:r>
      <w:bookmarkEnd w:id="14"/>
      <w:bookmarkEnd w:id="15"/>
      <w:bookmarkEnd w:id="16"/>
      <w:bookmarkEnd w:id="17"/>
      <w:bookmarkEnd w:id="18"/>
    </w:p>
    <w:p w14:paraId="2052D082" w14:textId="75C2075A" w:rsidR="003E08B3" w:rsidRDefault="003E08B3" w:rsidP="003E08B3">
      <w:pPr>
        <w:pStyle w:val="Paragrafoelenco"/>
        <w:numPr>
          <w:ilvl w:val="1"/>
          <w:numId w:val="8"/>
        </w:numPr>
        <w:ind w:hanging="720"/>
      </w:pPr>
      <w:r>
        <w:t>L’Utente riconosce che il dato di giacenza giornaliera è determinato ai sensi del Codice di Stoccaggio tenuto conto dei dati di programmazione giornaliera comunicati dal medesimo Utente. Quest’ultimo è pertanto l’unico responsabile del dato di giacenza g</w:t>
      </w:r>
      <w:r w:rsidRPr="003E08B3">
        <w:t>iornaliera risultante dalle programmazioni da lui operate attraverso</w:t>
      </w:r>
      <w:r>
        <w:t xml:space="preserve"> il Portale</w:t>
      </w:r>
      <w:r w:rsidRPr="003E08B3">
        <w:t xml:space="preserve">. L’Utente è, altresì, consapevole che il dato di </w:t>
      </w:r>
      <w:r>
        <w:t>g</w:t>
      </w:r>
      <w:r w:rsidRPr="003E08B3">
        <w:t xml:space="preserve">iacenza giornaliera è a lui accessibile mediante </w:t>
      </w:r>
      <w:r>
        <w:t>il Portal</w:t>
      </w:r>
      <w:r w:rsidRPr="003E08B3">
        <w:t xml:space="preserve">e </w:t>
      </w:r>
      <w:r>
        <w:t xml:space="preserve">e </w:t>
      </w:r>
      <w:r w:rsidRPr="003E08B3">
        <w:t xml:space="preserve">sarà, pertanto, responsabile di ogni scostamento relativo a tale dato o malfunzionamento nel sistema che elabora tale dato non segnalato a </w:t>
      </w:r>
      <w:r>
        <w:t>IGS</w:t>
      </w:r>
      <w:r w:rsidRPr="003E08B3">
        <w:t>.</w:t>
      </w:r>
    </w:p>
    <w:p w14:paraId="76F9D557" w14:textId="43329794" w:rsidR="003E08B3" w:rsidRDefault="003E08B3" w:rsidP="003E08B3">
      <w:pPr>
        <w:pStyle w:val="Paragrafoelenco"/>
        <w:numPr>
          <w:ilvl w:val="1"/>
          <w:numId w:val="8"/>
        </w:numPr>
        <w:ind w:hanging="720"/>
      </w:pPr>
      <w:r>
        <w:t xml:space="preserve">Resta comunque inteso che nell’erogazione del Servizio di </w:t>
      </w:r>
      <w:proofErr w:type="spellStart"/>
      <w:r>
        <w:t>fundamental</w:t>
      </w:r>
      <w:proofErr w:type="spellEnd"/>
      <w:r>
        <w:t xml:space="preserve"> data reporting, trovano applicazione le disposizioni del Codice di Stoccaggio, in particolare, in tema di limitazioni della responsabilità, danno risarcibile e forza maggiore di cui al capitolo 16 del Codice di Stoccaggio. È facoltà di IGS, nei casi di forza maggiore, sospendere il suddetto servizio senza necessità di previa comunicazione delle circostanze che determinano la sospensione.</w:t>
      </w:r>
    </w:p>
    <w:p w14:paraId="06EDF437" w14:textId="70577B26" w:rsidR="00C3633E" w:rsidRPr="00702BAD" w:rsidRDefault="005B2430" w:rsidP="003E08B3">
      <w:pPr>
        <w:pStyle w:val="Paragrafoelenco"/>
        <w:numPr>
          <w:ilvl w:val="1"/>
          <w:numId w:val="8"/>
        </w:numPr>
        <w:ind w:hanging="720"/>
      </w:pPr>
      <w:r>
        <w:t>È responsabilità dell</w:t>
      </w:r>
      <w:r w:rsidR="00702BAD" w:rsidRPr="00702BAD">
        <w:t xml:space="preserve">’Utente </w:t>
      </w:r>
      <w:r>
        <w:t xml:space="preserve">provvedere alla propria registrazione presso il registro di cui all’articolo 9 del </w:t>
      </w:r>
      <w:r>
        <w:rPr>
          <w:rFonts w:cstheme="minorHAnsi"/>
        </w:rPr>
        <w:t>regolamento (UE) n. 1227/2011</w:t>
      </w:r>
      <w:r>
        <w:t>.</w:t>
      </w:r>
    </w:p>
    <w:p w14:paraId="6E273512" w14:textId="3200A179" w:rsidR="003E08B3" w:rsidRDefault="003E08B3" w:rsidP="003E08B3">
      <w:pPr>
        <w:pStyle w:val="Titolo3"/>
        <w:numPr>
          <w:ilvl w:val="0"/>
          <w:numId w:val="8"/>
        </w:numPr>
        <w:rPr>
          <w:bCs w:val="0"/>
          <w:color w:val="2F5496" w:themeColor="accent1" w:themeShade="BF"/>
        </w:rPr>
      </w:pPr>
      <w:bookmarkStart w:id="19" w:name="_Ref3304340"/>
      <w:bookmarkStart w:id="20" w:name="_Toc4682132"/>
      <w:r w:rsidRPr="003E08B3">
        <w:rPr>
          <w:bCs w:val="0"/>
          <w:color w:val="2F5496" w:themeColor="accent1" w:themeShade="BF"/>
        </w:rPr>
        <w:t>RE</w:t>
      </w:r>
      <w:r>
        <w:rPr>
          <w:bCs w:val="0"/>
          <w:color w:val="2F5496" w:themeColor="accent1" w:themeShade="BF"/>
        </w:rPr>
        <w:t>CESSO E RISOLUZIONE</w:t>
      </w:r>
      <w:bookmarkEnd w:id="19"/>
      <w:bookmarkEnd w:id="20"/>
    </w:p>
    <w:p w14:paraId="0CF9D5F3" w14:textId="629DB435" w:rsidR="003E08B3" w:rsidRDefault="003E08B3" w:rsidP="003E08B3">
      <w:pPr>
        <w:pStyle w:val="Default"/>
        <w:numPr>
          <w:ilvl w:val="1"/>
          <w:numId w:val="8"/>
        </w:numPr>
        <w:ind w:hanging="720"/>
        <w:jc w:val="both"/>
        <w:rPr>
          <w:sz w:val="22"/>
          <w:szCs w:val="22"/>
        </w:rPr>
      </w:pPr>
      <w:bookmarkStart w:id="21" w:name="_Ref3303146"/>
      <w:r>
        <w:rPr>
          <w:sz w:val="22"/>
          <w:szCs w:val="22"/>
        </w:rPr>
        <w:t xml:space="preserve">l’Utente potrà recedere dal Servizio di </w:t>
      </w:r>
      <w:proofErr w:type="spellStart"/>
      <w:r>
        <w:rPr>
          <w:sz w:val="22"/>
          <w:szCs w:val="22"/>
        </w:rPr>
        <w:t>fundamental</w:t>
      </w:r>
      <w:proofErr w:type="spellEnd"/>
      <w:r>
        <w:rPr>
          <w:sz w:val="22"/>
          <w:szCs w:val="22"/>
        </w:rPr>
        <w:t xml:space="preserve"> data reporting in qualsiasi momento previa comunicazione all’indirizzo email commerciale@italgasstorage.it.</w:t>
      </w:r>
      <w:bookmarkEnd w:id="21"/>
      <w:r>
        <w:rPr>
          <w:sz w:val="22"/>
          <w:szCs w:val="22"/>
        </w:rPr>
        <w:t xml:space="preserve"> </w:t>
      </w:r>
    </w:p>
    <w:p w14:paraId="1DCD75A6" w14:textId="0C02581B" w:rsidR="003E08B3" w:rsidRDefault="003E08B3" w:rsidP="003E08B3">
      <w:pPr>
        <w:pStyle w:val="Default"/>
        <w:numPr>
          <w:ilvl w:val="1"/>
          <w:numId w:val="8"/>
        </w:numPr>
        <w:ind w:hanging="720"/>
        <w:jc w:val="both"/>
        <w:rPr>
          <w:sz w:val="22"/>
          <w:szCs w:val="22"/>
        </w:rPr>
      </w:pPr>
      <w:r>
        <w:rPr>
          <w:sz w:val="22"/>
          <w:szCs w:val="22"/>
        </w:rPr>
        <w:lastRenderedPageBreak/>
        <w:t xml:space="preserve">IGS entro 3 giorni lavorativi dalla ricezione della richiesta di cui al precedente </w:t>
      </w:r>
      <w:r w:rsidR="00C3633E">
        <w:rPr>
          <w:sz w:val="22"/>
          <w:szCs w:val="22"/>
        </w:rPr>
        <w:t>articolo</w:t>
      </w:r>
      <w:r>
        <w:rPr>
          <w:sz w:val="22"/>
          <w:szCs w:val="22"/>
        </w:rPr>
        <w:t xml:space="preserve"> </w:t>
      </w:r>
      <w:r>
        <w:rPr>
          <w:sz w:val="22"/>
          <w:szCs w:val="22"/>
        </w:rPr>
        <w:fldChar w:fldCharType="begin"/>
      </w:r>
      <w:r>
        <w:rPr>
          <w:sz w:val="22"/>
          <w:szCs w:val="22"/>
        </w:rPr>
        <w:instrText xml:space="preserve"> REF _Ref3303146 \r \h </w:instrText>
      </w:r>
      <w:r>
        <w:rPr>
          <w:sz w:val="22"/>
          <w:szCs w:val="22"/>
        </w:rPr>
      </w:r>
      <w:r>
        <w:rPr>
          <w:sz w:val="22"/>
          <w:szCs w:val="22"/>
        </w:rPr>
        <w:fldChar w:fldCharType="separate"/>
      </w:r>
      <w:r w:rsidR="00442E29">
        <w:rPr>
          <w:sz w:val="22"/>
          <w:szCs w:val="22"/>
        </w:rPr>
        <w:t>6.1</w:t>
      </w:r>
      <w:r>
        <w:rPr>
          <w:sz w:val="22"/>
          <w:szCs w:val="22"/>
        </w:rPr>
        <w:fldChar w:fldCharType="end"/>
      </w:r>
      <w:r>
        <w:rPr>
          <w:sz w:val="22"/>
          <w:szCs w:val="22"/>
        </w:rPr>
        <w:t>, provvede a interrompere il servizio.</w:t>
      </w:r>
    </w:p>
    <w:p w14:paraId="67DA46C2" w14:textId="3F0B2989" w:rsidR="003E08B3" w:rsidRPr="003E08B3" w:rsidRDefault="003E08B3" w:rsidP="003E08B3">
      <w:pPr>
        <w:pStyle w:val="Default"/>
        <w:numPr>
          <w:ilvl w:val="1"/>
          <w:numId w:val="8"/>
        </w:numPr>
        <w:ind w:hanging="720"/>
        <w:jc w:val="both"/>
        <w:rPr>
          <w:sz w:val="22"/>
          <w:szCs w:val="22"/>
        </w:rPr>
      </w:pPr>
      <w:r>
        <w:rPr>
          <w:sz w:val="22"/>
          <w:szCs w:val="22"/>
        </w:rPr>
        <w:t xml:space="preserve">In ogni caso il Servizio di </w:t>
      </w:r>
      <w:proofErr w:type="spellStart"/>
      <w:r>
        <w:rPr>
          <w:sz w:val="22"/>
          <w:szCs w:val="22"/>
        </w:rPr>
        <w:t>fundamental</w:t>
      </w:r>
      <w:proofErr w:type="spellEnd"/>
      <w:r>
        <w:rPr>
          <w:sz w:val="22"/>
          <w:szCs w:val="22"/>
        </w:rPr>
        <w:t xml:space="preserve"> data reporting verrà interrotto in caso risoluzione, per qualunque causa, del Contratto di Stoccaggio dell’Utente e/o potrà essere sospeso nel caso in cui l’Utente non adempia al pagamento del corrispettivo annuale fatturato ai sensi dell’articolo </w:t>
      </w:r>
      <w:r>
        <w:rPr>
          <w:sz w:val="22"/>
          <w:szCs w:val="22"/>
        </w:rPr>
        <w:fldChar w:fldCharType="begin"/>
      </w:r>
      <w:r>
        <w:rPr>
          <w:sz w:val="22"/>
          <w:szCs w:val="22"/>
        </w:rPr>
        <w:instrText xml:space="preserve"> REF _Ref3303285 \r \h </w:instrText>
      </w:r>
      <w:r>
        <w:rPr>
          <w:sz w:val="22"/>
          <w:szCs w:val="22"/>
        </w:rPr>
      </w:r>
      <w:r>
        <w:rPr>
          <w:sz w:val="22"/>
          <w:szCs w:val="22"/>
        </w:rPr>
        <w:fldChar w:fldCharType="separate"/>
      </w:r>
      <w:r w:rsidR="00442E29">
        <w:rPr>
          <w:sz w:val="22"/>
          <w:szCs w:val="22"/>
        </w:rPr>
        <w:t>4</w:t>
      </w:r>
      <w:r>
        <w:rPr>
          <w:sz w:val="22"/>
          <w:szCs w:val="22"/>
        </w:rPr>
        <w:fldChar w:fldCharType="end"/>
      </w:r>
      <w:r>
        <w:rPr>
          <w:sz w:val="22"/>
          <w:szCs w:val="22"/>
        </w:rPr>
        <w:t xml:space="preserve"> del presente Contratto.</w:t>
      </w:r>
    </w:p>
    <w:p w14:paraId="3CEE66EA" w14:textId="17DEF275" w:rsidR="003E08B3" w:rsidRDefault="003E08B3" w:rsidP="00796971">
      <w:pPr>
        <w:pStyle w:val="Titolo3"/>
        <w:numPr>
          <w:ilvl w:val="0"/>
          <w:numId w:val="8"/>
        </w:numPr>
        <w:spacing w:after="240"/>
        <w:ind w:left="714" w:hanging="357"/>
        <w:rPr>
          <w:bCs w:val="0"/>
          <w:color w:val="2F5496" w:themeColor="accent1" w:themeShade="BF"/>
        </w:rPr>
      </w:pPr>
      <w:bookmarkStart w:id="22" w:name="_Toc4682133"/>
      <w:r>
        <w:rPr>
          <w:bCs w:val="0"/>
          <w:color w:val="2F5496" w:themeColor="accent1" w:themeShade="BF"/>
        </w:rPr>
        <w:t>DISPOSIZIONI GENERALI</w:t>
      </w:r>
      <w:bookmarkEnd w:id="22"/>
    </w:p>
    <w:p w14:paraId="52ECA51F" w14:textId="6F84A10D" w:rsidR="003E08B3" w:rsidRDefault="003E08B3" w:rsidP="00796971">
      <w:pPr>
        <w:pStyle w:val="Default"/>
        <w:numPr>
          <w:ilvl w:val="1"/>
          <w:numId w:val="8"/>
        </w:numPr>
        <w:spacing w:after="120"/>
        <w:ind w:hanging="720"/>
        <w:jc w:val="both"/>
        <w:rPr>
          <w:sz w:val="22"/>
          <w:szCs w:val="22"/>
        </w:rPr>
      </w:pPr>
      <w:r>
        <w:rPr>
          <w:sz w:val="22"/>
          <w:szCs w:val="22"/>
        </w:rPr>
        <w:t>L’invalidità o la nullità di una o più delle clausole del presente Contratto non comprometterà la validità delle rimanenti clausole, che conserveranno in ogni caso pieno vigore ed efficacia.</w:t>
      </w:r>
    </w:p>
    <w:p w14:paraId="5B876DDA" w14:textId="3729FD37" w:rsidR="003E08B3" w:rsidRDefault="003E08B3" w:rsidP="00796971">
      <w:pPr>
        <w:pStyle w:val="Default"/>
        <w:numPr>
          <w:ilvl w:val="1"/>
          <w:numId w:val="8"/>
        </w:numPr>
        <w:spacing w:after="120"/>
        <w:ind w:hanging="720"/>
        <w:jc w:val="both"/>
        <w:rPr>
          <w:sz w:val="22"/>
          <w:szCs w:val="22"/>
        </w:rPr>
      </w:pPr>
      <w:r w:rsidRPr="003E08B3">
        <w:rPr>
          <w:sz w:val="22"/>
          <w:szCs w:val="22"/>
        </w:rPr>
        <w:t xml:space="preserve">Il mancato o il ritardato esercizio di uno dei diritti spettanti ad una Parte ai sensi del presente </w:t>
      </w:r>
      <w:r w:rsidR="00796971">
        <w:rPr>
          <w:sz w:val="22"/>
          <w:szCs w:val="22"/>
        </w:rPr>
        <w:t xml:space="preserve">Contratto </w:t>
      </w:r>
      <w:r w:rsidRPr="003E08B3">
        <w:rPr>
          <w:sz w:val="22"/>
          <w:szCs w:val="22"/>
        </w:rPr>
        <w:t xml:space="preserve">non può essere considerato come rinuncia a tali diritti. </w:t>
      </w:r>
    </w:p>
    <w:p w14:paraId="758E2AFE" w14:textId="7A90878C" w:rsidR="003E08B3" w:rsidRDefault="003E08B3" w:rsidP="00796971">
      <w:pPr>
        <w:pStyle w:val="Default"/>
        <w:numPr>
          <w:ilvl w:val="1"/>
          <w:numId w:val="8"/>
        </w:numPr>
        <w:spacing w:after="120"/>
        <w:ind w:hanging="720"/>
        <w:jc w:val="both"/>
        <w:rPr>
          <w:sz w:val="22"/>
          <w:szCs w:val="22"/>
        </w:rPr>
      </w:pPr>
      <w:r w:rsidRPr="003E08B3">
        <w:rPr>
          <w:sz w:val="22"/>
          <w:szCs w:val="22"/>
        </w:rPr>
        <w:t xml:space="preserve">Il presente </w:t>
      </w:r>
      <w:r w:rsidR="00796971">
        <w:rPr>
          <w:sz w:val="22"/>
          <w:szCs w:val="22"/>
        </w:rPr>
        <w:t xml:space="preserve">Contratto </w:t>
      </w:r>
      <w:r w:rsidRPr="003E08B3">
        <w:rPr>
          <w:sz w:val="22"/>
          <w:szCs w:val="22"/>
        </w:rPr>
        <w:t>viene sottoscritto e siglato in ogni pagina dall’Utente accompagnato da una dichiarazione, resa ai sensi del decreto del Presidente della Repubblica 28 dicembre 2000, n. 445, attestante la titolarità dei poteri di rappresentanza del soggetto firmatario.</w:t>
      </w:r>
    </w:p>
    <w:p w14:paraId="0880560E" w14:textId="60197845" w:rsidR="00796971" w:rsidRPr="00796971" w:rsidRDefault="00796971" w:rsidP="00796971">
      <w:pPr>
        <w:pStyle w:val="Default"/>
        <w:numPr>
          <w:ilvl w:val="1"/>
          <w:numId w:val="8"/>
        </w:numPr>
        <w:spacing w:after="120"/>
        <w:ind w:hanging="720"/>
        <w:jc w:val="both"/>
        <w:rPr>
          <w:sz w:val="22"/>
          <w:szCs w:val="22"/>
        </w:rPr>
      </w:pPr>
      <w:r w:rsidRPr="00796971">
        <w:rPr>
          <w:sz w:val="22"/>
          <w:szCs w:val="22"/>
        </w:rPr>
        <w:t xml:space="preserve">Il presente Contratto è regolato dalla legge italiana. Qualsiasi controversia che dovesse insorgere tra </w:t>
      </w:r>
      <w:r>
        <w:rPr>
          <w:sz w:val="22"/>
          <w:szCs w:val="22"/>
        </w:rPr>
        <w:t xml:space="preserve">IGS </w:t>
      </w:r>
      <w:r w:rsidRPr="00796971">
        <w:rPr>
          <w:sz w:val="22"/>
          <w:szCs w:val="22"/>
        </w:rPr>
        <w:t xml:space="preserve">e l’Utente in relazione al Servizio di </w:t>
      </w:r>
      <w:proofErr w:type="spellStart"/>
      <w:r>
        <w:rPr>
          <w:sz w:val="22"/>
          <w:szCs w:val="22"/>
        </w:rPr>
        <w:t>fundamental</w:t>
      </w:r>
      <w:proofErr w:type="spellEnd"/>
      <w:r>
        <w:rPr>
          <w:sz w:val="22"/>
          <w:szCs w:val="22"/>
        </w:rPr>
        <w:t xml:space="preserve"> </w:t>
      </w:r>
      <w:r w:rsidRPr="00796971">
        <w:rPr>
          <w:sz w:val="22"/>
          <w:szCs w:val="22"/>
        </w:rPr>
        <w:t>data reporting, è soggetta alla giurisdizione esclusiva del Foro di Milano.</w:t>
      </w:r>
    </w:p>
    <w:p w14:paraId="16D23FF5" w14:textId="3B236582" w:rsidR="00825940" w:rsidRPr="006E58BD" w:rsidRDefault="00825940" w:rsidP="003E08B3">
      <w:pPr>
        <w:pStyle w:val="Titolo3"/>
        <w:numPr>
          <w:ilvl w:val="0"/>
          <w:numId w:val="8"/>
        </w:numPr>
        <w:rPr>
          <w:bCs w:val="0"/>
          <w:color w:val="2F5496" w:themeColor="accent1" w:themeShade="BF"/>
        </w:rPr>
      </w:pPr>
      <w:bookmarkStart w:id="23" w:name="_Ref3910240"/>
      <w:bookmarkStart w:id="24" w:name="_Toc4682134"/>
      <w:r w:rsidRPr="006E58BD">
        <w:rPr>
          <w:bCs w:val="0"/>
          <w:color w:val="2F5496" w:themeColor="accent1" w:themeShade="BF"/>
        </w:rPr>
        <w:t>DISPOSIZIONI FINALI</w:t>
      </w:r>
      <w:bookmarkEnd w:id="23"/>
      <w:bookmarkEnd w:id="24"/>
    </w:p>
    <w:p w14:paraId="1AEC61CA" w14:textId="77777777" w:rsidR="00825940" w:rsidRPr="006E58BD" w:rsidRDefault="00825940" w:rsidP="00825940">
      <w:pPr>
        <w:autoSpaceDE w:val="0"/>
        <w:autoSpaceDN w:val="0"/>
        <w:adjustRightInd w:val="0"/>
        <w:rPr>
          <w:rFonts w:cstheme="minorHAnsi"/>
          <w:color w:val="000000"/>
        </w:rPr>
      </w:pPr>
      <w:r w:rsidRPr="006E58BD">
        <w:rPr>
          <w:rFonts w:cstheme="minorHAnsi"/>
          <w:color w:val="000000"/>
        </w:rPr>
        <w:t xml:space="preserve">Per tutto quanto non espressamente previsto nel presente Contratto resta inteso il rinvio alle disposizioni del Codice di Stoccaggio e alle Delibere dell’Autorità, per quanto applicabili. </w:t>
      </w:r>
    </w:p>
    <w:p w14:paraId="7970364E" w14:textId="7A70C1EA" w:rsidR="00825940" w:rsidRPr="006E58BD" w:rsidRDefault="00825940" w:rsidP="003E08B3">
      <w:pPr>
        <w:autoSpaceDE w:val="0"/>
        <w:autoSpaceDN w:val="0"/>
        <w:adjustRightInd w:val="0"/>
        <w:rPr>
          <w:rFonts w:cstheme="minorHAnsi"/>
          <w:color w:val="000000"/>
        </w:rPr>
      </w:pPr>
      <w:r w:rsidRPr="006E58BD">
        <w:rPr>
          <w:rFonts w:cstheme="minorHAnsi"/>
          <w:color w:val="000000"/>
        </w:rPr>
        <w:t>L’Utente si impegna a fornire a IGS tutte le informazioni necessarie all’esecuzione del Contratto</w:t>
      </w:r>
      <w:r w:rsidR="003E08B3">
        <w:rPr>
          <w:rFonts w:cstheme="minorHAnsi"/>
          <w:color w:val="000000"/>
        </w:rPr>
        <w:t>: in particolare con la sottoscrizione del presente Contratto autorizza espressamente IGS a trasmettere ad ACER, per mezzo di GIE in qualità di RRM, i dati relativi alla propria giacenza giornaliera.</w:t>
      </w:r>
    </w:p>
    <w:p w14:paraId="79E9CFAB" w14:textId="77777777" w:rsidR="003E08B3" w:rsidRDefault="003E08B3" w:rsidP="00825940">
      <w:pPr>
        <w:autoSpaceDE w:val="0"/>
        <w:autoSpaceDN w:val="0"/>
        <w:adjustRightInd w:val="0"/>
        <w:rPr>
          <w:rFonts w:cstheme="minorHAnsi"/>
          <w:color w:val="000000"/>
        </w:rPr>
      </w:pPr>
    </w:p>
    <w:p w14:paraId="177CBDF4" w14:textId="27441517" w:rsidR="00825940" w:rsidRPr="006E58BD" w:rsidRDefault="00825940" w:rsidP="00825940">
      <w:pPr>
        <w:autoSpaceDE w:val="0"/>
        <w:autoSpaceDN w:val="0"/>
        <w:adjustRightInd w:val="0"/>
        <w:rPr>
          <w:rFonts w:cstheme="minorHAnsi"/>
          <w:color w:val="000000"/>
        </w:rPr>
      </w:pPr>
      <w:r w:rsidRPr="006E58BD">
        <w:rPr>
          <w:rFonts w:cstheme="minorHAnsi"/>
          <w:color w:val="000000"/>
        </w:rPr>
        <w:t xml:space="preserve">Ogni avviso, notifica o altra comunicazione relativa al presente Contratto </w:t>
      </w:r>
      <w:proofErr w:type="gramStart"/>
      <w:r w:rsidRPr="006E58BD">
        <w:rPr>
          <w:rFonts w:cstheme="minorHAnsi"/>
          <w:color w:val="000000"/>
        </w:rPr>
        <w:t>sarà inviata</w:t>
      </w:r>
      <w:proofErr w:type="gramEnd"/>
      <w:r w:rsidRPr="006E58BD">
        <w:rPr>
          <w:rFonts w:cstheme="minorHAnsi"/>
          <w:color w:val="000000"/>
        </w:rPr>
        <w:t xml:space="preserve"> ai seguenti indirizzi: </w:t>
      </w:r>
    </w:p>
    <w:p w14:paraId="27900A1E" w14:textId="77777777" w:rsidR="00825940" w:rsidRPr="006E58BD" w:rsidRDefault="00825940" w:rsidP="00825940">
      <w:pPr>
        <w:autoSpaceDE w:val="0"/>
        <w:autoSpaceDN w:val="0"/>
        <w:adjustRightInd w:val="0"/>
        <w:rPr>
          <w:rFonts w:cstheme="minorHAnsi"/>
          <w:b/>
          <w:color w:val="000000"/>
        </w:rPr>
      </w:pPr>
      <w:r w:rsidRPr="006E58BD">
        <w:rPr>
          <w:rFonts w:cstheme="minorHAnsi"/>
          <w:color w:val="000000"/>
        </w:rPr>
        <w:t>per</w:t>
      </w:r>
      <w:r w:rsidRPr="006E58BD">
        <w:rPr>
          <w:rFonts w:cstheme="minorHAnsi"/>
          <w:b/>
          <w:color w:val="000000"/>
        </w:rPr>
        <w:t xml:space="preserve"> IGS:</w:t>
      </w:r>
    </w:p>
    <w:p w14:paraId="5BE0D785" w14:textId="77777777" w:rsidR="00825940" w:rsidRPr="006E58BD" w:rsidRDefault="00825940" w:rsidP="00825940">
      <w:pPr>
        <w:autoSpaceDE w:val="0"/>
        <w:autoSpaceDN w:val="0"/>
        <w:adjustRightInd w:val="0"/>
        <w:rPr>
          <w:rFonts w:cstheme="minorHAnsi"/>
          <w:color w:val="000000"/>
        </w:rPr>
      </w:pPr>
      <w:r w:rsidRPr="006E58BD">
        <w:rPr>
          <w:rFonts w:cstheme="minorHAnsi"/>
          <w:color w:val="000000"/>
        </w:rPr>
        <w:t xml:space="preserve">Via Meravigli, 3 - 20123 Milano (MI) </w:t>
      </w:r>
    </w:p>
    <w:p w14:paraId="5BB8F31D" w14:textId="77777777" w:rsidR="00825940" w:rsidRPr="006E58BD" w:rsidRDefault="00825940" w:rsidP="00825940">
      <w:pPr>
        <w:autoSpaceDE w:val="0"/>
        <w:autoSpaceDN w:val="0"/>
        <w:adjustRightInd w:val="0"/>
        <w:rPr>
          <w:rFonts w:cstheme="minorHAnsi"/>
          <w:color w:val="000000"/>
        </w:rPr>
      </w:pPr>
      <w:r w:rsidRPr="006E58BD">
        <w:rPr>
          <w:rFonts w:cstheme="minorHAnsi"/>
          <w:color w:val="000000"/>
        </w:rPr>
        <w:t>Fax n. +39 02 8050 1884</w:t>
      </w:r>
    </w:p>
    <w:p w14:paraId="61538BA8" w14:textId="77777777" w:rsidR="00825940" w:rsidRPr="006E58BD" w:rsidRDefault="00825940" w:rsidP="00825940">
      <w:pPr>
        <w:autoSpaceDE w:val="0"/>
        <w:autoSpaceDN w:val="0"/>
        <w:adjustRightInd w:val="0"/>
        <w:rPr>
          <w:rFonts w:cstheme="minorHAnsi"/>
          <w:color w:val="000000"/>
        </w:rPr>
      </w:pPr>
      <w:r w:rsidRPr="006E58BD">
        <w:rPr>
          <w:rFonts w:cstheme="minorHAnsi"/>
          <w:color w:val="000000"/>
        </w:rPr>
        <w:t xml:space="preserve">Posta elettronica: commerciale@italgasstorage.it </w:t>
      </w:r>
    </w:p>
    <w:p w14:paraId="5D2189FD" w14:textId="77777777" w:rsidR="00825940" w:rsidRPr="006E58BD" w:rsidRDefault="00825940" w:rsidP="00825940">
      <w:pPr>
        <w:autoSpaceDE w:val="0"/>
        <w:autoSpaceDN w:val="0"/>
        <w:adjustRightInd w:val="0"/>
        <w:rPr>
          <w:rFonts w:cstheme="minorHAnsi"/>
          <w:color w:val="000000"/>
        </w:rPr>
      </w:pPr>
      <w:r w:rsidRPr="006E58BD">
        <w:rPr>
          <w:rFonts w:cstheme="minorHAnsi"/>
          <w:color w:val="000000"/>
        </w:rPr>
        <w:t xml:space="preserve">Posta elettronica certificata: italgasstorage@pec.it </w:t>
      </w:r>
    </w:p>
    <w:p w14:paraId="6AB7A691" w14:textId="77777777" w:rsidR="00825940" w:rsidRPr="006E58BD" w:rsidRDefault="00825940" w:rsidP="00825940">
      <w:pPr>
        <w:autoSpaceDE w:val="0"/>
        <w:autoSpaceDN w:val="0"/>
        <w:adjustRightInd w:val="0"/>
        <w:rPr>
          <w:rFonts w:cstheme="minorHAnsi"/>
          <w:color w:val="000000"/>
        </w:rPr>
      </w:pPr>
      <w:r w:rsidRPr="006E58BD">
        <w:rPr>
          <w:rFonts w:cstheme="minorHAnsi"/>
          <w:color w:val="000000"/>
        </w:rPr>
        <w:t xml:space="preserve">Alla att.ne del </w:t>
      </w:r>
      <w:r w:rsidR="006F25D7" w:rsidRPr="006E58BD">
        <w:rPr>
          <w:rFonts w:cstheme="minorHAnsi"/>
          <w:color w:val="000000"/>
        </w:rPr>
        <w:t>Commercial</w:t>
      </w:r>
      <w:r w:rsidRPr="006E58BD">
        <w:rPr>
          <w:rFonts w:cstheme="minorHAnsi"/>
          <w:color w:val="000000"/>
        </w:rPr>
        <w:t xml:space="preserve"> Manager</w:t>
      </w:r>
    </w:p>
    <w:p w14:paraId="227E0BF4" w14:textId="77777777" w:rsidR="00825940" w:rsidRPr="006E58BD" w:rsidRDefault="00825940" w:rsidP="00825940">
      <w:pPr>
        <w:autoSpaceDE w:val="0"/>
        <w:autoSpaceDN w:val="0"/>
        <w:adjustRightInd w:val="0"/>
        <w:rPr>
          <w:rFonts w:cstheme="minorHAnsi"/>
          <w:b/>
          <w:color w:val="000000"/>
        </w:rPr>
      </w:pPr>
    </w:p>
    <w:p w14:paraId="589D4C1B" w14:textId="77777777" w:rsidR="00825940" w:rsidRPr="006E58BD" w:rsidRDefault="00825940" w:rsidP="00825940">
      <w:pPr>
        <w:autoSpaceDE w:val="0"/>
        <w:autoSpaceDN w:val="0"/>
        <w:adjustRightInd w:val="0"/>
        <w:rPr>
          <w:rFonts w:cstheme="minorHAnsi"/>
          <w:color w:val="000000"/>
        </w:rPr>
      </w:pPr>
      <w:r w:rsidRPr="006E58BD">
        <w:rPr>
          <w:rFonts w:cstheme="minorHAnsi"/>
          <w:color w:val="000000"/>
        </w:rPr>
        <w:t>per</w:t>
      </w:r>
      <w:r w:rsidRPr="006E58BD">
        <w:rPr>
          <w:rFonts w:cstheme="minorHAnsi"/>
          <w:b/>
          <w:color w:val="000000"/>
        </w:rPr>
        <w:t xml:space="preserve"> l’Utente:</w:t>
      </w:r>
    </w:p>
    <w:p w14:paraId="257D980E" w14:textId="77777777" w:rsidR="00825940" w:rsidRPr="006E58BD" w:rsidRDefault="00825940" w:rsidP="00825940">
      <w:pPr>
        <w:autoSpaceDE w:val="0"/>
        <w:autoSpaceDN w:val="0"/>
        <w:adjustRightInd w:val="0"/>
        <w:rPr>
          <w:rFonts w:cstheme="minorHAnsi"/>
          <w:color w:val="000000"/>
        </w:rPr>
      </w:pPr>
    </w:p>
    <w:p w14:paraId="5E3F084E" w14:textId="77777777" w:rsidR="00825940" w:rsidRPr="006E58BD" w:rsidRDefault="00825940" w:rsidP="00825940">
      <w:pPr>
        <w:autoSpaceDE w:val="0"/>
        <w:autoSpaceDN w:val="0"/>
        <w:adjustRightInd w:val="0"/>
        <w:rPr>
          <w:rFonts w:cstheme="minorHAnsi"/>
          <w:color w:val="000000"/>
        </w:rPr>
      </w:pPr>
      <w:r w:rsidRPr="006E58BD">
        <w:rPr>
          <w:rFonts w:cstheme="minorHAnsi"/>
          <w:color w:val="000000"/>
        </w:rPr>
        <w:t xml:space="preserve">Fax </w:t>
      </w:r>
    </w:p>
    <w:p w14:paraId="332E9385" w14:textId="77777777" w:rsidR="00825940" w:rsidRPr="006E58BD" w:rsidRDefault="00825940" w:rsidP="00825940">
      <w:pPr>
        <w:autoSpaceDE w:val="0"/>
        <w:autoSpaceDN w:val="0"/>
        <w:adjustRightInd w:val="0"/>
        <w:rPr>
          <w:rFonts w:cstheme="minorHAnsi"/>
          <w:color w:val="000000"/>
        </w:rPr>
      </w:pPr>
      <w:r w:rsidRPr="006E58BD">
        <w:rPr>
          <w:rFonts w:cstheme="minorHAnsi"/>
          <w:color w:val="000000"/>
        </w:rPr>
        <w:t>Posta elettronica:</w:t>
      </w:r>
    </w:p>
    <w:p w14:paraId="1CDE2079" w14:textId="77777777" w:rsidR="00825940" w:rsidRPr="006E58BD" w:rsidRDefault="00825940" w:rsidP="00825940">
      <w:pPr>
        <w:autoSpaceDE w:val="0"/>
        <w:autoSpaceDN w:val="0"/>
        <w:adjustRightInd w:val="0"/>
        <w:rPr>
          <w:rFonts w:cstheme="minorHAnsi"/>
          <w:color w:val="000000"/>
        </w:rPr>
      </w:pPr>
      <w:r w:rsidRPr="006E58BD">
        <w:rPr>
          <w:rFonts w:cstheme="minorHAnsi"/>
          <w:color w:val="000000"/>
        </w:rPr>
        <w:t>Posta elettronica certificata:</w:t>
      </w:r>
    </w:p>
    <w:p w14:paraId="10907C8E" w14:textId="77777777" w:rsidR="00825940" w:rsidRPr="006E58BD" w:rsidRDefault="00825940" w:rsidP="00825940">
      <w:pPr>
        <w:autoSpaceDE w:val="0"/>
        <w:autoSpaceDN w:val="0"/>
        <w:adjustRightInd w:val="0"/>
        <w:rPr>
          <w:rFonts w:cstheme="minorHAnsi"/>
          <w:color w:val="000000"/>
        </w:rPr>
      </w:pPr>
      <w:r w:rsidRPr="006E58BD">
        <w:rPr>
          <w:rFonts w:cstheme="minorHAnsi"/>
          <w:color w:val="000000"/>
        </w:rPr>
        <w:t xml:space="preserve">All’attenzione _____________________________________ </w:t>
      </w:r>
    </w:p>
    <w:p w14:paraId="120708B7" w14:textId="77777777" w:rsidR="00825940" w:rsidRPr="006E58BD" w:rsidRDefault="00825940" w:rsidP="00825940">
      <w:pPr>
        <w:autoSpaceDE w:val="0"/>
        <w:autoSpaceDN w:val="0"/>
        <w:adjustRightInd w:val="0"/>
        <w:rPr>
          <w:rFonts w:cstheme="minorHAnsi"/>
          <w:color w:val="000000"/>
        </w:rPr>
      </w:pPr>
      <w:r w:rsidRPr="006E58BD">
        <w:rPr>
          <w:rFonts w:cstheme="minorHAnsi"/>
          <w:color w:val="000000"/>
        </w:rPr>
        <w:t xml:space="preserve">ovvero presso il diverso indirizzo e/o numero di fax che ciascuna delle Parti potrà comunicare all’altra per iscritto in conformità a quanto stabilito dal presente comma. </w:t>
      </w:r>
    </w:p>
    <w:p w14:paraId="3C8D0208" w14:textId="77777777" w:rsidR="00825940" w:rsidRPr="006E58BD" w:rsidRDefault="00825940" w:rsidP="00825940">
      <w:pPr>
        <w:autoSpaceDE w:val="0"/>
        <w:autoSpaceDN w:val="0"/>
        <w:adjustRightInd w:val="0"/>
        <w:rPr>
          <w:rFonts w:cstheme="minorHAnsi"/>
          <w:color w:val="000000"/>
        </w:rPr>
      </w:pPr>
      <w:r w:rsidRPr="006E58BD">
        <w:rPr>
          <w:rFonts w:cstheme="minorHAnsi"/>
          <w:color w:val="000000"/>
        </w:rPr>
        <w:lastRenderedPageBreak/>
        <w:t xml:space="preserve">Le Parti eleggono, altresì, il proprio domicilio agli indirizzi sopra indicati, per ogni fine relativo al presente Contratto. </w:t>
      </w:r>
    </w:p>
    <w:p w14:paraId="0893C361" w14:textId="77777777" w:rsidR="00825940" w:rsidRPr="006E58BD" w:rsidRDefault="00825940" w:rsidP="00825940">
      <w:pPr>
        <w:autoSpaceDE w:val="0"/>
        <w:autoSpaceDN w:val="0"/>
        <w:adjustRightInd w:val="0"/>
        <w:rPr>
          <w:rFonts w:cstheme="minorHAnsi"/>
          <w:color w:val="000000"/>
        </w:rPr>
      </w:pPr>
    </w:p>
    <w:p w14:paraId="27BB04E1" w14:textId="53392357" w:rsidR="00825940" w:rsidRPr="006E58BD" w:rsidRDefault="00825940" w:rsidP="00825940">
      <w:pPr>
        <w:autoSpaceDE w:val="0"/>
        <w:autoSpaceDN w:val="0"/>
        <w:adjustRightInd w:val="0"/>
        <w:rPr>
          <w:rFonts w:cstheme="minorHAnsi"/>
          <w:color w:val="000000"/>
        </w:rPr>
      </w:pPr>
      <w:r w:rsidRPr="006E58BD">
        <w:rPr>
          <w:rFonts w:cstheme="minorHAnsi"/>
          <w:color w:val="000000"/>
        </w:rPr>
        <w:t xml:space="preserve">Milano, lì </w:t>
      </w:r>
      <w:r w:rsidR="00796971">
        <w:rPr>
          <w:rFonts w:cstheme="minorHAnsi"/>
          <w:color w:val="000000"/>
        </w:rPr>
        <w:t>___/_____/______</w:t>
      </w:r>
    </w:p>
    <w:p w14:paraId="4CB6FEC2" w14:textId="77777777" w:rsidR="00825940" w:rsidRPr="006E58BD" w:rsidRDefault="00825940" w:rsidP="00825940">
      <w:pPr>
        <w:autoSpaceDE w:val="0"/>
        <w:autoSpaceDN w:val="0"/>
        <w:adjustRightInd w:val="0"/>
        <w:rPr>
          <w:rFonts w:cstheme="minorHAnsi"/>
          <w:color w:val="000000"/>
        </w:rPr>
      </w:pPr>
    </w:p>
    <w:p w14:paraId="23583C35" w14:textId="77777777" w:rsidR="00825940" w:rsidRPr="006E58BD" w:rsidRDefault="00825940" w:rsidP="00825940">
      <w:pPr>
        <w:tabs>
          <w:tab w:val="left" w:pos="7088"/>
        </w:tabs>
        <w:autoSpaceDE w:val="0"/>
        <w:autoSpaceDN w:val="0"/>
        <w:adjustRightInd w:val="0"/>
        <w:rPr>
          <w:rFonts w:cstheme="minorHAnsi"/>
          <w:b/>
          <w:color w:val="000000"/>
        </w:rPr>
      </w:pPr>
      <w:r w:rsidRPr="006E58BD">
        <w:rPr>
          <w:rFonts w:cstheme="minorHAnsi"/>
          <w:color w:val="000000"/>
        </w:rPr>
        <w:t xml:space="preserve">                </w:t>
      </w:r>
      <w:r w:rsidRPr="006E58BD">
        <w:rPr>
          <w:rFonts w:cstheme="minorHAnsi"/>
          <w:b/>
          <w:color w:val="000000"/>
        </w:rPr>
        <w:t xml:space="preserve">IGS </w:t>
      </w:r>
      <w:r w:rsidRPr="006E58BD">
        <w:rPr>
          <w:rFonts w:cstheme="minorHAnsi"/>
          <w:b/>
          <w:color w:val="000000"/>
        </w:rPr>
        <w:tab/>
        <w:t xml:space="preserve">   Utente </w:t>
      </w:r>
    </w:p>
    <w:p w14:paraId="0B0A8E08" w14:textId="77777777" w:rsidR="00825940" w:rsidRPr="006E58BD" w:rsidRDefault="00825940" w:rsidP="00825940">
      <w:pPr>
        <w:tabs>
          <w:tab w:val="left" w:pos="7088"/>
        </w:tabs>
        <w:autoSpaceDE w:val="0"/>
        <w:autoSpaceDN w:val="0"/>
        <w:adjustRightInd w:val="0"/>
        <w:rPr>
          <w:rFonts w:cstheme="minorHAnsi"/>
          <w:color w:val="000000"/>
        </w:rPr>
      </w:pPr>
    </w:p>
    <w:p w14:paraId="2EF7750A" w14:textId="77777777" w:rsidR="00825940" w:rsidRPr="006E58BD" w:rsidRDefault="00825940" w:rsidP="00825940">
      <w:pPr>
        <w:tabs>
          <w:tab w:val="left" w:pos="6663"/>
        </w:tabs>
        <w:autoSpaceDE w:val="0"/>
        <w:autoSpaceDN w:val="0"/>
        <w:adjustRightInd w:val="0"/>
        <w:rPr>
          <w:rFonts w:cstheme="minorHAnsi"/>
          <w:color w:val="000000"/>
        </w:rPr>
      </w:pPr>
      <w:r w:rsidRPr="006E58BD">
        <w:rPr>
          <w:rFonts w:cstheme="minorHAnsi"/>
          <w:color w:val="000000"/>
        </w:rPr>
        <w:t>____________________</w:t>
      </w:r>
      <w:r w:rsidRPr="006E58BD">
        <w:rPr>
          <w:rFonts w:cstheme="minorHAnsi"/>
          <w:color w:val="000000"/>
        </w:rPr>
        <w:tab/>
        <w:t>_________________</w:t>
      </w:r>
    </w:p>
    <w:p w14:paraId="6651D9F2" w14:textId="77777777" w:rsidR="00825940" w:rsidRPr="006E58BD" w:rsidRDefault="00825940" w:rsidP="00825940">
      <w:pPr>
        <w:tabs>
          <w:tab w:val="left" w:pos="7088"/>
        </w:tabs>
        <w:autoSpaceDE w:val="0"/>
        <w:autoSpaceDN w:val="0"/>
        <w:adjustRightInd w:val="0"/>
        <w:rPr>
          <w:rFonts w:cstheme="minorHAnsi"/>
          <w:color w:val="000000"/>
        </w:rPr>
      </w:pPr>
    </w:p>
    <w:p w14:paraId="6D230688" w14:textId="77777777" w:rsidR="00825940" w:rsidRPr="006E58BD" w:rsidRDefault="00825940" w:rsidP="00825940">
      <w:pPr>
        <w:autoSpaceDE w:val="0"/>
        <w:autoSpaceDN w:val="0"/>
        <w:adjustRightInd w:val="0"/>
        <w:rPr>
          <w:rFonts w:cstheme="minorHAnsi"/>
          <w:color w:val="000000"/>
        </w:rPr>
      </w:pPr>
      <w:r w:rsidRPr="006E58BD">
        <w:rPr>
          <w:rFonts w:cstheme="minorHAnsi"/>
          <w:color w:val="000000"/>
        </w:rPr>
        <w:t xml:space="preserve">Ai sensi e per gli effetti dell’articolo 1341 e 1342 del codice civile, l’Utente dichiara di aver riletto attentamente e compreso, nonché di approvare espressamente, le seguenti disposizioni: </w:t>
      </w:r>
    </w:p>
    <w:p w14:paraId="10A556C4" w14:textId="36F935EF" w:rsidR="00C3633E" w:rsidRDefault="00C3633E" w:rsidP="00C3633E">
      <w:pPr>
        <w:autoSpaceDE w:val="0"/>
        <w:autoSpaceDN w:val="0"/>
        <w:adjustRightInd w:val="0"/>
        <w:rPr>
          <w:rFonts w:cstheme="minorHAnsi"/>
          <w:color w:val="000000"/>
        </w:rPr>
      </w:pPr>
      <w:r w:rsidRPr="006E58BD">
        <w:rPr>
          <w:rFonts w:cstheme="minorHAnsi"/>
          <w:color w:val="000000"/>
        </w:rPr>
        <w:t xml:space="preserve">art. </w:t>
      </w:r>
      <w:r>
        <w:rPr>
          <w:rFonts w:cstheme="minorHAnsi"/>
          <w:color w:val="000000"/>
        </w:rPr>
        <w:fldChar w:fldCharType="begin"/>
      </w:r>
      <w:r>
        <w:rPr>
          <w:rFonts w:cstheme="minorHAnsi"/>
          <w:color w:val="000000"/>
        </w:rPr>
        <w:instrText xml:space="preserve"> REF _Ref3304275 \r \h </w:instrText>
      </w:r>
      <w:r>
        <w:rPr>
          <w:rFonts w:cstheme="minorHAnsi"/>
          <w:color w:val="000000"/>
        </w:rPr>
      </w:r>
      <w:r>
        <w:rPr>
          <w:rFonts w:cstheme="minorHAnsi"/>
          <w:color w:val="000000"/>
        </w:rPr>
        <w:fldChar w:fldCharType="separate"/>
      </w:r>
      <w:r w:rsidR="00442E29">
        <w:rPr>
          <w:rFonts w:cstheme="minorHAnsi"/>
          <w:color w:val="000000"/>
        </w:rPr>
        <w:t>3</w:t>
      </w:r>
      <w:r>
        <w:rPr>
          <w:rFonts w:cstheme="minorHAnsi"/>
          <w:color w:val="000000"/>
        </w:rPr>
        <w:fldChar w:fldCharType="end"/>
      </w:r>
      <w:r w:rsidRPr="006E58BD">
        <w:rPr>
          <w:rFonts w:cstheme="minorHAnsi"/>
          <w:color w:val="000000"/>
        </w:rPr>
        <w:t xml:space="preserve"> – </w:t>
      </w:r>
      <w:r>
        <w:rPr>
          <w:rFonts w:cstheme="minorHAnsi"/>
          <w:color w:val="000000"/>
        </w:rPr>
        <w:fldChar w:fldCharType="begin"/>
      </w:r>
      <w:r>
        <w:rPr>
          <w:rFonts w:cstheme="minorHAnsi"/>
          <w:color w:val="000000"/>
        </w:rPr>
        <w:instrText xml:space="preserve"> REF _Ref3304293 \h </w:instrText>
      </w:r>
      <w:r>
        <w:rPr>
          <w:rFonts w:cstheme="minorHAnsi"/>
          <w:color w:val="000000"/>
        </w:rPr>
      </w:r>
      <w:r>
        <w:rPr>
          <w:rFonts w:cstheme="minorHAnsi"/>
          <w:color w:val="000000"/>
        </w:rPr>
        <w:fldChar w:fldCharType="separate"/>
      </w:r>
      <w:r w:rsidR="00442E29" w:rsidRPr="006E58BD">
        <w:rPr>
          <w:color w:val="2F5496" w:themeColor="accent1" w:themeShade="BF"/>
        </w:rPr>
        <w:t>DURATA DEL CONTRATTO</w:t>
      </w:r>
      <w:r>
        <w:rPr>
          <w:rFonts w:cstheme="minorHAnsi"/>
          <w:color w:val="000000"/>
        </w:rPr>
        <w:fldChar w:fldCharType="end"/>
      </w:r>
    </w:p>
    <w:p w14:paraId="73BE85A4" w14:textId="46D0DCE8" w:rsidR="00825940" w:rsidRPr="006E58BD" w:rsidRDefault="00825940" w:rsidP="00825940">
      <w:pPr>
        <w:autoSpaceDE w:val="0"/>
        <w:autoSpaceDN w:val="0"/>
        <w:adjustRightInd w:val="0"/>
        <w:rPr>
          <w:rFonts w:cstheme="minorHAnsi"/>
          <w:color w:val="000000"/>
        </w:rPr>
      </w:pPr>
      <w:r w:rsidRPr="006E58BD">
        <w:rPr>
          <w:rFonts w:cstheme="minorHAnsi"/>
          <w:color w:val="000000"/>
        </w:rPr>
        <w:t>art.</w:t>
      </w:r>
      <w:r w:rsidR="00796971">
        <w:rPr>
          <w:rFonts w:cstheme="minorHAnsi"/>
          <w:color w:val="000000"/>
        </w:rPr>
        <w:t xml:space="preserve"> </w:t>
      </w:r>
      <w:r w:rsidR="00796971">
        <w:rPr>
          <w:rFonts w:cstheme="minorHAnsi"/>
          <w:color w:val="000000"/>
        </w:rPr>
        <w:fldChar w:fldCharType="begin"/>
      </w:r>
      <w:r w:rsidR="00796971">
        <w:rPr>
          <w:rFonts w:cstheme="minorHAnsi"/>
          <w:color w:val="000000"/>
        </w:rPr>
        <w:instrText xml:space="preserve"> PAGEREF _Ref3303285 \h </w:instrText>
      </w:r>
      <w:r w:rsidR="00796971">
        <w:rPr>
          <w:rFonts w:cstheme="minorHAnsi"/>
          <w:color w:val="000000"/>
        </w:rPr>
      </w:r>
      <w:r w:rsidR="00796971">
        <w:rPr>
          <w:rFonts w:cstheme="minorHAnsi"/>
          <w:color w:val="000000"/>
        </w:rPr>
        <w:fldChar w:fldCharType="separate"/>
      </w:r>
      <w:r w:rsidR="00442E29">
        <w:rPr>
          <w:rFonts w:cstheme="minorHAnsi"/>
          <w:noProof/>
          <w:color w:val="000000"/>
        </w:rPr>
        <w:t>4</w:t>
      </w:r>
      <w:r w:rsidR="00796971">
        <w:rPr>
          <w:rFonts w:cstheme="minorHAnsi"/>
          <w:color w:val="000000"/>
        </w:rPr>
        <w:fldChar w:fldCharType="end"/>
      </w:r>
      <w:r w:rsidR="00796971">
        <w:rPr>
          <w:rFonts w:cstheme="minorHAnsi"/>
          <w:color w:val="000000"/>
        </w:rPr>
        <w:t xml:space="preserve"> -</w:t>
      </w:r>
      <w:r w:rsidRPr="006E58BD">
        <w:rPr>
          <w:rFonts w:cstheme="minorHAnsi"/>
          <w:color w:val="000000"/>
        </w:rPr>
        <w:t xml:space="preserve"> </w:t>
      </w:r>
      <w:r w:rsidR="00796971">
        <w:rPr>
          <w:rFonts w:cstheme="minorHAnsi"/>
          <w:color w:val="000000"/>
        </w:rPr>
        <w:fldChar w:fldCharType="begin"/>
      </w:r>
      <w:r w:rsidR="00796971">
        <w:rPr>
          <w:rFonts w:cstheme="minorHAnsi"/>
          <w:color w:val="000000"/>
        </w:rPr>
        <w:instrText xml:space="preserve"> REF _Ref3303285 \h </w:instrText>
      </w:r>
      <w:r w:rsidR="00796971">
        <w:rPr>
          <w:rFonts w:cstheme="minorHAnsi"/>
          <w:color w:val="000000"/>
        </w:rPr>
      </w:r>
      <w:r w:rsidR="00796971">
        <w:rPr>
          <w:rFonts w:cstheme="minorHAnsi"/>
          <w:color w:val="000000"/>
        </w:rPr>
        <w:fldChar w:fldCharType="separate"/>
      </w:r>
      <w:r w:rsidR="00442E29" w:rsidRPr="006E58BD">
        <w:rPr>
          <w:color w:val="2F5496" w:themeColor="accent1" w:themeShade="BF"/>
        </w:rPr>
        <w:t>CORRISPETTIV</w:t>
      </w:r>
      <w:r w:rsidR="00442E29">
        <w:rPr>
          <w:color w:val="2F5496" w:themeColor="accent1" w:themeShade="BF"/>
        </w:rPr>
        <w:t>O</w:t>
      </w:r>
      <w:r w:rsidR="00796971">
        <w:rPr>
          <w:rFonts w:cstheme="minorHAnsi"/>
          <w:color w:val="000000"/>
        </w:rPr>
        <w:fldChar w:fldCharType="end"/>
      </w:r>
      <w:r w:rsidRPr="006E58BD">
        <w:rPr>
          <w:rFonts w:cstheme="minorHAnsi"/>
          <w:color w:val="000000"/>
        </w:rPr>
        <w:t xml:space="preserve"> </w:t>
      </w:r>
    </w:p>
    <w:p w14:paraId="6F19D6B1" w14:textId="667A9BB5" w:rsidR="00825940" w:rsidRPr="006E58BD" w:rsidRDefault="00825940" w:rsidP="00825940">
      <w:pPr>
        <w:autoSpaceDE w:val="0"/>
        <w:autoSpaceDN w:val="0"/>
        <w:adjustRightInd w:val="0"/>
        <w:rPr>
          <w:rFonts w:cstheme="minorHAnsi"/>
          <w:color w:val="000000"/>
        </w:rPr>
      </w:pPr>
      <w:r w:rsidRPr="006E58BD">
        <w:rPr>
          <w:rFonts w:cstheme="minorHAnsi"/>
          <w:color w:val="000000"/>
        </w:rPr>
        <w:t>art.</w:t>
      </w:r>
      <w:r w:rsidR="00C3633E">
        <w:rPr>
          <w:rFonts w:cstheme="minorHAnsi"/>
          <w:color w:val="000000"/>
        </w:rPr>
        <w:t xml:space="preserve"> </w:t>
      </w:r>
      <w:r w:rsidR="00796971">
        <w:rPr>
          <w:rFonts w:cstheme="minorHAnsi"/>
          <w:color w:val="000000"/>
        </w:rPr>
        <w:fldChar w:fldCharType="begin"/>
      </w:r>
      <w:r w:rsidR="00796971">
        <w:rPr>
          <w:rFonts w:cstheme="minorHAnsi"/>
          <w:color w:val="000000"/>
        </w:rPr>
        <w:instrText xml:space="preserve"> REF _Ref3304255 \r \h </w:instrText>
      </w:r>
      <w:r w:rsidR="00796971">
        <w:rPr>
          <w:rFonts w:cstheme="minorHAnsi"/>
          <w:color w:val="000000"/>
        </w:rPr>
      </w:r>
      <w:r w:rsidR="00796971">
        <w:rPr>
          <w:rFonts w:cstheme="minorHAnsi"/>
          <w:color w:val="000000"/>
        </w:rPr>
        <w:fldChar w:fldCharType="separate"/>
      </w:r>
      <w:r w:rsidR="00442E29">
        <w:rPr>
          <w:rFonts w:cstheme="minorHAnsi"/>
          <w:color w:val="000000"/>
        </w:rPr>
        <w:t>5</w:t>
      </w:r>
      <w:r w:rsidR="00796971">
        <w:rPr>
          <w:rFonts w:cstheme="minorHAnsi"/>
          <w:color w:val="000000"/>
        </w:rPr>
        <w:fldChar w:fldCharType="end"/>
      </w:r>
      <w:r w:rsidR="00796971">
        <w:rPr>
          <w:rFonts w:cstheme="minorHAnsi"/>
          <w:color w:val="000000"/>
        </w:rPr>
        <w:t xml:space="preserve"> </w:t>
      </w:r>
      <w:r w:rsidRPr="006E58BD">
        <w:rPr>
          <w:rFonts w:cstheme="minorHAnsi"/>
          <w:color w:val="000000"/>
        </w:rPr>
        <w:t xml:space="preserve">– </w:t>
      </w:r>
      <w:r w:rsidR="00796971">
        <w:rPr>
          <w:rFonts w:cstheme="minorHAnsi"/>
          <w:color w:val="000000"/>
        </w:rPr>
        <w:fldChar w:fldCharType="begin"/>
      </w:r>
      <w:r w:rsidR="00796971">
        <w:rPr>
          <w:rFonts w:cstheme="minorHAnsi"/>
          <w:color w:val="000000"/>
        </w:rPr>
        <w:instrText xml:space="preserve"> REF _Ref3304229 \h </w:instrText>
      </w:r>
      <w:r w:rsidR="00796971">
        <w:rPr>
          <w:rFonts w:cstheme="minorHAnsi"/>
          <w:color w:val="000000"/>
        </w:rPr>
      </w:r>
      <w:r w:rsidR="00796971">
        <w:rPr>
          <w:rFonts w:cstheme="minorHAnsi"/>
          <w:color w:val="000000"/>
        </w:rPr>
        <w:fldChar w:fldCharType="separate"/>
      </w:r>
      <w:r w:rsidR="00442E29" w:rsidRPr="003E08B3">
        <w:rPr>
          <w:color w:val="2F5496" w:themeColor="accent1" w:themeShade="BF"/>
        </w:rPr>
        <w:t>RESPONSABILITA’ DELLE PARTI</w:t>
      </w:r>
      <w:r w:rsidR="00796971">
        <w:rPr>
          <w:rFonts w:cstheme="minorHAnsi"/>
          <w:color w:val="000000"/>
        </w:rPr>
        <w:fldChar w:fldCharType="end"/>
      </w:r>
    </w:p>
    <w:p w14:paraId="3E75674B" w14:textId="1BD519F1" w:rsidR="00796971" w:rsidRPr="006E58BD" w:rsidRDefault="00796971" w:rsidP="00825940">
      <w:pPr>
        <w:autoSpaceDE w:val="0"/>
        <w:autoSpaceDN w:val="0"/>
        <w:adjustRightInd w:val="0"/>
        <w:rPr>
          <w:rFonts w:cstheme="minorHAnsi"/>
          <w:color w:val="000000"/>
        </w:rPr>
      </w:pPr>
      <w:r>
        <w:rPr>
          <w:rFonts w:cstheme="minorHAnsi"/>
          <w:color w:val="000000"/>
        </w:rPr>
        <w:t xml:space="preserve">art. </w:t>
      </w:r>
      <w:r>
        <w:rPr>
          <w:rFonts w:cstheme="minorHAnsi"/>
          <w:color w:val="000000"/>
        </w:rPr>
        <w:fldChar w:fldCharType="begin"/>
      </w:r>
      <w:r>
        <w:rPr>
          <w:rFonts w:cstheme="minorHAnsi"/>
          <w:color w:val="000000"/>
        </w:rPr>
        <w:instrText xml:space="preserve"> REF _Ref3304340 \r \h </w:instrText>
      </w:r>
      <w:r>
        <w:rPr>
          <w:rFonts w:cstheme="minorHAnsi"/>
          <w:color w:val="000000"/>
        </w:rPr>
      </w:r>
      <w:r>
        <w:rPr>
          <w:rFonts w:cstheme="minorHAnsi"/>
          <w:color w:val="000000"/>
        </w:rPr>
        <w:fldChar w:fldCharType="separate"/>
      </w:r>
      <w:r w:rsidR="00442E29">
        <w:rPr>
          <w:rFonts w:cstheme="minorHAnsi"/>
          <w:color w:val="000000"/>
        </w:rPr>
        <w:t>6</w:t>
      </w:r>
      <w:r>
        <w:rPr>
          <w:rFonts w:cstheme="minorHAnsi"/>
          <w:color w:val="000000"/>
        </w:rPr>
        <w:fldChar w:fldCharType="end"/>
      </w:r>
      <w:r>
        <w:rPr>
          <w:rFonts w:cstheme="minorHAnsi"/>
          <w:color w:val="000000"/>
        </w:rPr>
        <w:t xml:space="preserve">- </w:t>
      </w:r>
      <w:r>
        <w:rPr>
          <w:rFonts w:cstheme="minorHAnsi"/>
          <w:color w:val="000000"/>
        </w:rPr>
        <w:fldChar w:fldCharType="begin"/>
      </w:r>
      <w:r>
        <w:rPr>
          <w:rFonts w:cstheme="minorHAnsi"/>
          <w:color w:val="000000"/>
        </w:rPr>
        <w:instrText xml:space="preserve"> REF _Ref3304340 \h </w:instrText>
      </w:r>
      <w:r>
        <w:rPr>
          <w:rFonts w:cstheme="minorHAnsi"/>
          <w:color w:val="000000"/>
        </w:rPr>
      </w:r>
      <w:r>
        <w:rPr>
          <w:rFonts w:cstheme="minorHAnsi"/>
          <w:color w:val="000000"/>
        </w:rPr>
        <w:fldChar w:fldCharType="separate"/>
      </w:r>
      <w:r w:rsidR="00442E29" w:rsidRPr="003E08B3">
        <w:rPr>
          <w:color w:val="2F5496" w:themeColor="accent1" w:themeShade="BF"/>
        </w:rPr>
        <w:t>RE</w:t>
      </w:r>
      <w:r w:rsidR="00442E29">
        <w:rPr>
          <w:color w:val="2F5496" w:themeColor="accent1" w:themeShade="BF"/>
        </w:rPr>
        <w:t>CESSO E RISOLUZIONE</w:t>
      </w:r>
      <w:r>
        <w:rPr>
          <w:rFonts w:cstheme="minorHAnsi"/>
          <w:color w:val="000000"/>
        </w:rPr>
        <w:fldChar w:fldCharType="end"/>
      </w:r>
    </w:p>
    <w:p w14:paraId="4D69D663" w14:textId="77777777" w:rsidR="00796971" w:rsidRDefault="00796971" w:rsidP="00825940">
      <w:pPr>
        <w:tabs>
          <w:tab w:val="left" w:pos="3333"/>
        </w:tabs>
        <w:rPr>
          <w:rFonts w:cstheme="minorHAnsi"/>
          <w:b/>
          <w:color w:val="000000"/>
        </w:rPr>
      </w:pPr>
    </w:p>
    <w:p w14:paraId="12E7A7A2" w14:textId="77777777" w:rsidR="00796971" w:rsidRDefault="00796971" w:rsidP="00825940">
      <w:pPr>
        <w:tabs>
          <w:tab w:val="left" w:pos="3333"/>
        </w:tabs>
        <w:rPr>
          <w:rFonts w:cstheme="minorHAnsi"/>
          <w:b/>
          <w:color w:val="000000"/>
        </w:rPr>
      </w:pPr>
    </w:p>
    <w:p w14:paraId="4C95F268" w14:textId="7765AE96" w:rsidR="00825940" w:rsidRPr="006E58BD" w:rsidRDefault="00825940" w:rsidP="00825940">
      <w:pPr>
        <w:tabs>
          <w:tab w:val="left" w:pos="3333"/>
        </w:tabs>
        <w:rPr>
          <w:rFonts w:cstheme="minorHAnsi"/>
          <w:b/>
          <w:color w:val="000000"/>
        </w:rPr>
      </w:pPr>
      <w:r w:rsidRPr="006E58BD">
        <w:rPr>
          <w:rFonts w:cstheme="minorHAnsi"/>
          <w:b/>
          <w:color w:val="000000"/>
        </w:rPr>
        <w:t xml:space="preserve">             Utente</w:t>
      </w:r>
    </w:p>
    <w:p w14:paraId="2F815726" w14:textId="77777777" w:rsidR="00825940" w:rsidRPr="006E58BD" w:rsidRDefault="00825940" w:rsidP="00825940">
      <w:pPr>
        <w:tabs>
          <w:tab w:val="left" w:pos="3333"/>
        </w:tabs>
        <w:rPr>
          <w:rFonts w:cstheme="minorHAnsi"/>
          <w:b/>
          <w:color w:val="000000"/>
        </w:rPr>
      </w:pPr>
    </w:p>
    <w:p w14:paraId="0FF91EB4" w14:textId="77777777" w:rsidR="00825940" w:rsidRPr="00ED7A4C" w:rsidRDefault="00825940" w:rsidP="00825940">
      <w:pPr>
        <w:tabs>
          <w:tab w:val="left" w:pos="3333"/>
        </w:tabs>
        <w:ind w:firstLine="284"/>
        <w:rPr>
          <w:rFonts w:cstheme="minorHAnsi"/>
          <w:color w:val="000000"/>
        </w:rPr>
      </w:pPr>
      <w:r w:rsidRPr="00ED7A4C">
        <w:rPr>
          <w:rFonts w:cstheme="minorHAnsi"/>
          <w:color w:val="000000"/>
        </w:rPr>
        <w:t>______________</w:t>
      </w:r>
    </w:p>
    <w:p w14:paraId="631BA752" w14:textId="77777777" w:rsidR="00825940" w:rsidRPr="006E58BD" w:rsidRDefault="00825940" w:rsidP="00825940">
      <w:pPr>
        <w:tabs>
          <w:tab w:val="left" w:pos="3333"/>
        </w:tabs>
        <w:ind w:firstLine="284"/>
        <w:rPr>
          <w:rFonts w:cstheme="minorHAnsi"/>
          <w:b/>
          <w:bCs/>
          <w:iCs/>
          <w:color w:val="4472C4" w:themeColor="accent1"/>
        </w:rPr>
      </w:pPr>
    </w:p>
    <w:p w14:paraId="36EEDD04" w14:textId="749407BB" w:rsidR="00825940" w:rsidRPr="006E58BD" w:rsidRDefault="006F25D7" w:rsidP="00825940">
      <w:pPr>
        <w:tabs>
          <w:tab w:val="left" w:pos="3333"/>
        </w:tabs>
        <w:ind w:firstLine="284"/>
        <w:rPr>
          <w:rFonts w:cstheme="minorHAnsi"/>
          <w:b/>
          <w:bCs/>
          <w:iCs/>
          <w:color w:val="4472C4" w:themeColor="accent1"/>
        </w:rPr>
      </w:pPr>
      <w:r w:rsidRPr="006E58BD">
        <w:rPr>
          <w:rFonts w:cstheme="minorHAnsi"/>
          <w:b/>
          <w:bCs/>
          <w:iCs/>
          <w:color w:val="4472C4" w:themeColor="accent1"/>
        </w:rPr>
        <w:t xml:space="preserve">ALLEGATI: </w:t>
      </w:r>
      <w:r w:rsidR="00796971" w:rsidRPr="00796971">
        <w:rPr>
          <w:rFonts w:cstheme="minorHAnsi"/>
          <w:b/>
          <w:bCs/>
          <w:iCs/>
          <w:color w:val="4472C4" w:themeColor="accent1"/>
        </w:rPr>
        <w:t>Autodichiarazione dei poteri di rappresentanza, resa ai sensi del DPR 445/2000</w:t>
      </w:r>
    </w:p>
    <w:p w14:paraId="04A1AF55" w14:textId="11D4B5D2" w:rsidR="00ED7A4C" w:rsidRDefault="00ED7A4C">
      <w:pPr>
        <w:spacing w:before="0" w:after="160" w:line="259" w:lineRule="auto"/>
        <w:ind w:right="0"/>
        <w:jc w:val="left"/>
      </w:pPr>
      <w:r>
        <w:br w:type="page"/>
      </w:r>
    </w:p>
    <w:p w14:paraId="1D466C5C" w14:textId="77777777" w:rsidR="00ED7A4C" w:rsidRPr="00763B11" w:rsidRDefault="00ED7A4C" w:rsidP="00ED7A4C">
      <w:pPr>
        <w:pStyle w:val="Corpotesto"/>
        <w:spacing w:line="288" w:lineRule="auto"/>
        <w:rPr>
          <w:rFonts w:ascii="Arial" w:hAnsi="Arial" w:cs="Arial"/>
        </w:rPr>
      </w:pPr>
      <w:r w:rsidRPr="00763B11">
        <w:rPr>
          <w:rFonts w:ascii="Arial" w:hAnsi="Arial" w:cs="Arial"/>
        </w:rPr>
        <w:lastRenderedPageBreak/>
        <w:t>DICHIARAZIONE SOSTITUTIVA DI CERTIFICAZIONE ATTESTANTE LA TITOLARITA’ DEI POTERI DI RAPPRESENTANZA</w:t>
      </w:r>
    </w:p>
    <w:p w14:paraId="31B7CE54" w14:textId="77777777" w:rsidR="00ED7A4C" w:rsidRPr="00172725" w:rsidRDefault="00ED7A4C" w:rsidP="00ED7A4C">
      <w:pPr>
        <w:pStyle w:val="Corpotesto"/>
        <w:spacing w:line="288" w:lineRule="auto"/>
        <w:rPr>
          <w:rFonts w:ascii="Arial" w:hAnsi="Arial" w:cs="Arial"/>
          <w:sz w:val="22"/>
          <w:szCs w:val="22"/>
        </w:rPr>
      </w:pPr>
    </w:p>
    <w:p w14:paraId="73733C3D" w14:textId="77777777" w:rsidR="00ED7A4C" w:rsidRPr="00172725" w:rsidRDefault="00ED7A4C" w:rsidP="00ED7A4C">
      <w:pPr>
        <w:spacing w:line="360" w:lineRule="auto"/>
        <w:rPr>
          <w:rFonts w:ascii="Arial" w:hAnsi="Arial" w:cs="Arial"/>
          <w:b/>
        </w:rPr>
      </w:pPr>
    </w:p>
    <w:p w14:paraId="26DAD431" w14:textId="77777777" w:rsidR="00ED7A4C" w:rsidRPr="00172725" w:rsidRDefault="00ED7A4C" w:rsidP="00ED7A4C">
      <w:pPr>
        <w:spacing w:line="360" w:lineRule="auto"/>
        <w:rPr>
          <w:rFonts w:ascii="Arial" w:hAnsi="Arial" w:cs="Arial"/>
        </w:rPr>
      </w:pPr>
      <w:r w:rsidRPr="00172725">
        <w:rPr>
          <w:rFonts w:ascii="Arial" w:hAnsi="Arial" w:cs="Arial"/>
        </w:rPr>
        <w:t>Il/La sottoscritto/a …………………………………, nato/a il……/……/……, codice fiscale……………………, residente a ……………………………, in qualità di ……………. della Società ………</w:t>
      </w:r>
      <w:proofErr w:type="gramStart"/>
      <w:r w:rsidRPr="00172725">
        <w:rPr>
          <w:rFonts w:ascii="Arial" w:hAnsi="Arial" w:cs="Arial"/>
        </w:rPr>
        <w:t>…….</w:t>
      </w:r>
      <w:proofErr w:type="gramEnd"/>
      <w:r w:rsidRPr="00172725">
        <w:rPr>
          <w:rFonts w:ascii="Arial" w:hAnsi="Arial" w:cs="Arial"/>
        </w:rPr>
        <w:t>.………. avente sede legale in ………………………</w:t>
      </w:r>
      <w:proofErr w:type="gramStart"/>
      <w:r w:rsidRPr="00172725">
        <w:rPr>
          <w:rFonts w:ascii="Arial" w:hAnsi="Arial" w:cs="Arial"/>
        </w:rPr>
        <w:t>…….</w:t>
      </w:r>
      <w:proofErr w:type="gramEnd"/>
      <w:r w:rsidRPr="00172725">
        <w:rPr>
          <w:rFonts w:ascii="Arial" w:hAnsi="Arial" w:cs="Arial"/>
        </w:rPr>
        <w:t xml:space="preserve">. Cap. </w:t>
      </w:r>
      <w:proofErr w:type="spellStart"/>
      <w:r w:rsidRPr="00172725">
        <w:rPr>
          <w:rFonts w:ascii="Arial" w:hAnsi="Arial" w:cs="Arial"/>
        </w:rPr>
        <w:t>Soc</w:t>
      </w:r>
      <w:proofErr w:type="spellEnd"/>
      <w:r w:rsidRPr="00172725">
        <w:rPr>
          <w:rFonts w:ascii="Arial" w:hAnsi="Arial" w:cs="Arial"/>
        </w:rPr>
        <w:t xml:space="preserve">. euro </w:t>
      </w:r>
      <w:proofErr w:type="gramStart"/>
      <w:r w:rsidRPr="00172725">
        <w:rPr>
          <w:rFonts w:ascii="Arial" w:hAnsi="Arial" w:cs="Arial"/>
        </w:rPr>
        <w:t>…….</w:t>
      </w:r>
      <w:proofErr w:type="gramEnd"/>
      <w:r w:rsidRPr="00172725">
        <w:rPr>
          <w:rFonts w:ascii="Arial" w:hAnsi="Arial" w:cs="Arial"/>
        </w:rPr>
        <w:t>………., Codice Fiscale / Partita IVA …………………….., iscrizione al registro delle imprese di ……..………….. n°………………</w:t>
      </w:r>
      <w:r>
        <w:rPr>
          <w:rFonts w:ascii="Arial" w:hAnsi="Arial" w:cs="Arial"/>
        </w:rPr>
        <w:t>, (di seguito “</w:t>
      </w:r>
      <w:r w:rsidRPr="00172725">
        <w:rPr>
          <w:rFonts w:ascii="Arial" w:hAnsi="Arial" w:cs="Arial"/>
          <w:b/>
        </w:rPr>
        <w:t>Società</w:t>
      </w:r>
      <w:r>
        <w:rPr>
          <w:rFonts w:ascii="Arial" w:hAnsi="Arial" w:cs="Arial"/>
        </w:rPr>
        <w:t xml:space="preserve">”) </w:t>
      </w:r>
      <w:r w:rsidRPr="00172725">
        <w:rPr>
          <w:rFonts w:ascii="Arial" w:hAnsi="Arial" w:cs="Arial"/>
        </w:rPr>
        <w:t xml:space="preserve">consapevole delle sanzioni penali nel caso di dichiarazioni non veritiere, di formazione o uso di atti falsi, richiamate all’art. 76 D.P.R. 445 del 28 dicembre 2000, </w:t>
      </w:r>
    </w:p>
    <w:p w14:paraId="340B2229" w14:textId="77777777" w:rsidR="00ED7A4C" w:rsidRPr="00172725" w:rsidRDefault="00ED7A4C" w:rsidP="00ED7A4C">
      <w:pPr>
        <w:spacing w:line="360" w:lineRule="auto"/>
        <w:jc w:val="center"/>
        <w:rPr>
          <w:rFonts w:ascii="Arial" w:hAnsi="Arial" w:cs="Arial"/>
          <w:b/>
        </w:rPr>
      </w:pPr>
      <w:r w:rsidRPr="00172725">
        <w:rPr>
          <w:rFonts w:ascii="Arial" w:hAnsi="Arial" w:cs="Arial"/>
          <w:b/>
        </w:rPr>
        <w:t>DICHIARA</w:t>
      </w:r>
    </w:p>
    <w:p w14:paraId="2A2A47E0" w14:textId="77777777" w:rsidR="00ED7A4C" w:rsidRPr="00172725" w:rsidRDefault="00ED7A4C" w:rsidP="00ED7A4C">
      <w:pPr>
        <w:spacing w:line="360" w:lineRule="auto"/>
        <w:rPr>
          <w:rFonts w:ascii="Arial" w:hAnsi="Arial" w:cs="Arial"/>
        </w:rPr>
      </w:pPr>
    </w:p>
    <w:p w14:paraId="33143311" w14:textId="1B2B0B99" w:rsidR="00ED7A4C" w:rsidRPr="00172725" w:rsidRDefault="00ED7A4C" w:rsidP="00ED7A4C">
      <w:pPr>
        <w:spacing w:line="360" w:lineRule="auto"/>
        <w:rPr>
          <w:rFonts w:ascii="Arial" w:hAnsi="Arial" w:cs="Arial"/>
        </w:rPr>
      </w:pPr>
      <w:r w:rsidRPr="00172725">
        <w:rPr>
          <w:rFonts w:ascii="Arial" w:hAnsi="Arial" w:cs="Arial"/>
        </w:rPr>
        <w:t xml:space="preserve">di essere soggetto abilitato a sottoscrivere </w:t>
      </w:r>
      <w:r>
        <w:rPr>
          <w:rFonts w:ascii="Arial" w:hAnsi="Arial" w:cs="Arial"/>
        </w:rPr>
        <w:t xml:space="preserve">il </w:t>
      </w:r>
      <w:r w:rsidRPr="00ED7A4C">
        <w:rPr>
          <w:rFonts w:ascii="Arial" w:hAnsi="Arial" w:cs="Arial"/>
        </w:rPr>
        <w:t xml:space="preserve">Contratto </w:t>
      </w:r>
      <w:r>
        <w:rPr>
          <w:rFonts w:ascii="Arial" w:hAnsi="Arial" w:cs="Arial"/>
        </w:rPr>
        <w:t>p</w:t>
      </w:r>
      <w:r w:rsidRPr="00ED7A4C">
        <w:rPr>
          <w:rFonts w:ascii="Arial" w:hAnsi="Arial" w:cs="Arial"/>
        </w:rPr>
        <w:t xml:space="preserve">er </w:t>
      </w:r>
      <w:r>
        <w:rPr>
          <w:rFonts w:ascii="Arial" w:hAnsi="Arial" w:cs="Arial"/>
        </w:rPr>
        <w:t>i</w:t>
      </w:r>
      <w:r w:rsidRPr="00ED7A4C">
        <w:rPr>
          <w:rFonts w:ascii="Arial" w:hAnsi="Arial" w:cs="Arial"/>
        </w:rPr>
        <w:t xml:space="preserve">l Servizio </w:t>
      </w:r>
      <w:r>
        <w:rPr>
          <w:rFonts w:ascii="Arial" w:hAnsi="Arial" w:cs="Arial"/>
        </w:rPr>
        <w:t>d</w:t>
      </w:r>
      <w:r w:rsidRPr="00ED7A4C">
        <w:rPr>
          <w:rFonts w:ascii="Arial" w:hAnsi="Arial" w:cs="Arial"/>
        </w:rPr>
        <w:t xml:space="preserve">i </w:t>
      </w:r>
      <w:proofErr w:type="spellStart"/>
      <w:r>
        <w:rPr>
          <w:rFonts w:ascii="Arial" w:hAnsi="Arial" w:cs="Arial"/>
        </w:rPr>
        <w:t>f</w:t>
      </w:r>
      <w:r w:rsidRPr="00ED7A4C">
        <w:rPr>
          <w:rFonts w:ascii="Arial" w:hAnsi="Arial" w:cs="Arial"/>
        </w:rPr>
        <w:t>undamental</w:t>
      </w:r>
      <w:proofErr w:type="spellEnd"/>
      <w:r w:rsidRPr="00ED7A4C">
        <w:rPr>
          <w:rFonts w:ascii="Arial" w:hAnsi="Arial" w:cs="Arial"/>
        </w:rPr>
        <w:t xml:space="preserve"> </w:t>
      </w:r>
      <w:r>
        <w:rPr>
          <w:rFonts w:ascii="Arial" w:hAnsi="Arial" w:cs="Arial"/>
        </w:rPr>
        <w:t>d</w:t>
      </w:r>
      <w:r w:rsidRPr="00ED7A4C">
        <w:rPr>
          <w:rFonts w:ascii="Arial" w:hAnsi="Arial" w:cs="Arial"/>
        </w:rPr>
        <w:t xml:space="preserve">ata </w:t>
      </w:r>
      <w:r>
        <w:rPr>
          <w:rFonts w:ascii="Arial" w:hAnsi="Arial" w:cs="Arial"/>
        </w:rPr>
        <w:t>r</w:t>
      </w:r>
      <w:r w:rsidRPr="00ED7A4C">
        <w:rPr>
          <w:rFonts w:ascii="Arial" w:hAnsi="Arial" w:cs="Arial"/>
        </w:rPr>
        <w:t>eporting</w:t>
      </w:r>
      <w:r w:rsidRPr="00172725">
        <w:rPr>
          <w:rFonts w:ascii="Arial" w:hAnsi="Arial" w:cs="Arial"/>
        </w:rPr>
        <w:t>, in nome e per conto della Società</w:t>
      </w:r>
      <w:r>
        <w:rPr>
          <w:rFonts w:ascii="Arial" w:hAnsi="Arial" w:cs="Arial"/>
        </w:rPr>
        <w:t>.</w:t>
      </w:r>
    </w:p>
    <w:p w14:paraId="28F7F316" w14:textId="77777777" w:rsidR="00ED7A4C" w:rsidRPr="00172725" w:rsidRDefault="00ED7A4C" w:rsidP="00ED7A4C">
      <w:pPr>
        <w:spacing w:line="360" w:lineRule="auto"/>
        <w:rPr>
          <w:rFonts w:ascii="Arial" w:hAnsi="Arial" w:cs="Arial"/>
        </w:rPr>
      </w:pPr>
    </w:p>
    <w:p w14:paraId="4B3559A6" w14:textId="77777777" w:rsidR="00ED7A4C" w:rsidRPr="00172725" w:rsidRDefault="00ED7A4C" w:rsidP="00ED7A4C">
      <w:pPr>
        <w:spacing w:line="360" w:lineRule="auto"/>
        <w:rPr>
          <w:rFonts w:ascii="Arial" w:hAnsi="Arial" w:cs="Arial"/>
        </w:rPr>
      </w:pPr>
      <w:r w:rsidRPr="00172725">
        <w:rPr>
          <w:rFonts w:ascii="Arial" w:hAnsi="Arial" w:cs="Arial"/>
        </w:rPr>
        <w:t>Con osservanza.</w:t>
      </w:r>
    </w:p>
    <w:p w14:paraId="58BD1A28" w14:textId="77777777" w:rsidR="00ED7A4C" w:rsidRPr="00172725" w:rsidRDefault="00ED7A4C" w:rsidP="00ED7A4C">
      <w:pPr>
        <w:spacing w:line="360" w:lineRule="auto"/>
        <w:rPr>
          <w:rFonts w:ascii="Arial" w:hAnsi="Arial" w:cs="Arial"/>
        </w:rPr>
      </w:pPr>
    </w:p>
    <w:p w14:paraId="69A15D1A" w14:textId="77777777" w:rsidR="00ED7A4C" w:rsidRPr="00172725" w:rsidRDefault="00ED7A4C" w:rsidP="00ED7A4C">
      <w:pPr>
        <w:spacing w:line="360" w:lineRule="auto"/>
        <w:jc w:val="center"/>
        <w:rPr>
          <w:rFonts w:ascii="Arial" w:hAnsi="Arial" w:cs="Arial"/>
          <w:i/>
        </w:rPr>
      </w:pPr>
    </w:p>
    <w:p w14:paraId="6E7D8FD9" w14:textId="77777777" w:rsidR="00ED7A4C" w:rsidRPr="00172725" w:rsidRDefault="00ED7A4C" w:rsidP="00ED7A4C">
      <w:pPr>
        <w:spacing w:line="360" w:lineRule="auto"/>
        <w:jc w:val="center"/>
        <w:rPr>
          <w:rFonts w:ascii="Arial" w:hAnsi="Arial" w:cs="Arial"/>
          <w:i/>
        </w:rPr>
      </w:pPr>
      <w:r w:rsidRPr="00172725">
        <w:rPr>
          <w:rFonts w:ascii="Arial" w:hAnsi="Arial" w:cs="Arial"/>
          <w:i/>
        </w:rPr>
        <w:t>[Data]</w:t>
      </w:r>
      <w:r w:rsidRPr="00172725">
        <w:rPr>
          <w:rFonts w:ascii="Arial" w:hAnsi="Arial" w:cs="Arial"/>
          <w:i/>
        </w:rPr>
        <w:tab/>
      </w:r>
      <w:r w:rsidRPr="00172725">
        <w:rPr>
          <w:rFonts w:ascii="Arial" w:hAnsi="Arial" w:cs="Arial"/>
          <w:i/>
        </w:rPr>
        <w:tab/>
      </w:r>
      <w:r w:rsidRPr="00172725">
        <w:rPr>
          <w:rFonts w:ascii="Arial" w:hAnsi="Arial" w:cs="Arial"/>
          <w:i/>
        </w:rPr>
        <w:tab/>
      </w:r>
      <w:r w:rsidRPr="00172725">
        <w:rPr>
          <w:rFonts w:ascii="Arial" w:hAnsi="Arial" w:cs="Arial"/>
          <w:i/>
        </w:rPr>
        <w:tab/>
      </w:r>
      <w:r w:rsidRPr="00172725">
        <w:rPr>
          <w:rFonts w:ascii="Arial" w:hAnsi="Arial" w:cs="Arial"/>
          <w:i/>
        </w:rPr>
        <w:tab/>
      </w:r>
      <w:r w:rsidRPr="00172725">
        <w:rPr>
          <w:rFonts w:ascii="Arial" w:hAnsi="Arial" w:cs="Arial"/>
          <w:i/>
        </w:rPr>
        <w:tab/>
      </w:r>
      <w:r w:rsidRPr="00172725">
        <w:rPr>
          <w:rFonts w:ascii="Arial" w:hAnsi="Arial" w:cs="Arial"/>
          <w:i/>
        </w:rPr>
        <w:tab/>
      </w:r>
      <w:r w:rsidRPr="00172725">
        <w:rPr>
          <w:rFonts w:ascii="Arial" w:hAnsi="Arial" w:cs="Arial"/>
          <w:i/>
        </w:rPr>
        <w:tab/>
        <w:t>[Firma]</w:t>
      </w:r>
    </w:p>
    <w:p w14:paraId="62047D21" w14:textId="77777777" w:rsidR="00ED7A4C" w:rsidRPr="00172725" w:rsidRDefault="00ED7A4C" w:rsidP="00ED7A4C">
      <w:pPr>
        <w:pStyle w:val="Paragrafoelenco"/>
        <w:ind w:left="0"/>
        <w:rPr>
          <w:rFonts w:ascii="Arial" w:hAnsi="Arial" w:cs="Arial"/>
        </w:rPr>
      </w:pPr>
    </w:p>
    <w:p w14:paraId="61413A38" w14:textId="77777777" w:rsidR="00ED7A4C" w:rsidRPr="00172725" w:rsidRDefault="00ED7A4C" w:rsidP="00ED7A4C">
      <w:pPr>
        <w:pStyle w:val="Paragrafoelenco"/>
        <w:ind w:left="0"/>
        <w:rPr>
          <w:rFonts w:ascii="Arial" w:hAnsi="Arial" w:cs="Arial"/>
        </w:rPr>
      </w:pPr>
    </w:p>
    <w:p w14:paraId="1E637161" w14:textId="77777777" w:rsidR="00ED7A4C" w:rsidRPr="00172725" w:rsidRDefault="00ED7A4C" w:rsidP="00ED7A4C">
      <w:pPr>
        <w:pStyle w:val="Paragrafoelenco"/>
        <w:ind w:left="0"/>
        <w:rPr>
          <w:rFonts w:ascii="Arial" w:hAnsi="Arial" w:cs="Arial"/>
        </w:rPr>
      </w:pPr>
    </w:p>
    <w:p w14:paraId="68015374" w14:textId="77777777" w:rsidR="00ED7A4C" w:rsidRPr="00172725" w:rsidRDefault="00ED7A4C" w:rsidP="00ED7A4C">
      <w:pPr>
        <w:pStyle w:val="Paragrafoelenco"/>
        <w:ind w:left="0"/>
        <w:rPr>
          <w:rFonts w:ascii="Arial" w:hAnsi="Arial" w:cs="Arial"/>
        </w:rPr>
      </w:pPr>
    </w:p>
    <w:p w14:paraId="15EB7258" w14:textId="77777777" w:rsidR="00ED7A4C" w:rsidRPr="00172725" w:rsidRDefault="00ED7A4C" w:rsidP="00ED7A4C">
      <w:pPr>
        <w:pStyle w:val="Paragrafoelenco"/>
        <w:ind w:left="0"/>
        <w:rPr>
          <w:rFonts w:ascii="Arial" w:hAnsi="Arial" w:cs="Arial"/>
        </w:rPr>
      </w:pPr>
    </w:p>
    <w:p w14:paraId="048E4E59" w14:textId="77777777" w:rsidR="00ED7A4C" w:rsidRPr="00172725" w:rsidRDefault="00ED7A4C" w:rsidP="00ED7A4C">
      <w:pPr>
        <w:pStyle w:val="Paragrafoelenco"/>
        <w:ind w:left="0"/>
        <w:rPr>
          <w:rFonts w:ascii="Arial" w:hAnsi="Arial" w:cs="Arial"/>
        </w:rPr>
      </w:pPr>
    </w:p>
    <w:p w14:paraId="62605E88" w14:textId="77777777" w:rsidR="00ED7A4C" w:rsidRPr="00172725" w:rsidRDefault="00ED7A4C" w:rsidP="00ED7A4C">
      <w:pPr>
        <w:pStyle w:val="Paragrafoelenco"/>
        <w:ind w:left="0"/>
        <w:rPr>
          <w:rFonts w:ascii="Arial" w:hAnsi="Arial" w:cs="Arial"/>
        </w:rPr>
      </w:pPr>
    </w:p>
    <w:p w14:paraId="26177C12" w14:textId="77777777" w:rsidR="00ED7A4C" w:rsidRDefault="00ED7A4C" w:rsidP="00ED7A4C">
      <w:pPr>
        <w:pStyle w:val="Paragrafoelenco"/>
        <w:ind w:left="0"/>
        <w:rPr>
          <w:rFonts w:ascii="Arial" w:hAnsi="Arial" w:cs="Arial"/>
        </w:rPr>
      </w:pPr>
    </w:p>
    <w:p w14:paraId="6DFF9142" w14:textId="77777777" w:rsidR="00ED7A4C" w:rsidRDefault="00ED7A4C" w:rsidP="00ED7A4C">
      <w:pPr>
        <w:pStyle w:val="Paragrafoelenco"/>
        <w:ind w:left="0"/>
        <w:rPr>
          <w:rFonts w:ascii="Arial" w:hAnsi="Arial" w:cs="Arial"/>
        </w:rPr>
      </w:pPr>
    </w:p>
    <w:p w14:paraId="00747F33" w14:textId="77777777" w:rsidR="00ED7A4C" w:rsidRDefault="00ED7A4C" w:rsidP="00ED7A4C">
      <w:pPr>
        <w:pStyle w:val="Paragrafoelenco"/>
        <w:ind w:left="0"/>
        <w:rPr>
          <w:rFonts w:ascii="Arial" w:hAnsi="Arial" w:cs="Arial"/>
        </w:rPr>
      </w:pPr>
    </w:p>
    <w:p w14:paraId="10408280" w14:textId="77777777" w:rsidR="00ED7A4C" w:rsidRDefault="00ED7A4C" w:rsidP="00ED7A4C">
      <w:pPr>
        <w:pStyle w:val="Paragrafoelenco"/>
        <w:ind w:left="0"/>
        <w:rPr>
          <w:rFonts w:ascii="Arial" w:hAnsi="Arial" w:cs="Arial"/>
        </w:rPr>
      </w:pPr>
    </w:p>
    <w:p w14:paraId="15DB1A1B" w14:textId="77777777" w:rsidR="00ED7A4C" w:rsidRDefault="00ED7A4C" w:rsidP="00ED7A4C">
      <w:pPr>
        <w:pStyle w:val="Paragrafoelenco"/>
        <w:ind w:left="0"/>
        <w:rPr>
          <w:rFonts w:ascii="Arial" w:hAnsi="Arial" w:cs="Arial"/>
        </w:rPr>
      </w:pPr>
    </w:p>
    <w:p w14:paraId="1185463B" w14:textId="77777777" w:rsidR="00ED7A4C" w:rsidRDefault="00ED7A4C" w:rsidP="00ED7A4C">
      <w:pPr>
        <w:pStyle w:val="Paragrafoelenco"/>
        <w:ind w:left="0"/>
        <w:rPr>
          <w:rFonts w:ascii="Arial" w:hAnsi="Arial" w:cs="Arial"/>
        </w:rPr>
      </w:pPr>
    </w:p>
    <w:p w14:paraId="40E3FB0C" w14:textId="77777777" w:rsidR="00ED7A4C" w:rsidRDefault="00ED7A4C" w:rsidP="00ED7A4C">
      <w:pPr>
        <w:pStyle w:val="Paragrafoelenco"/>
        <w:ind w:left="0"/>
        <w:rPr>
          <w:rFonts w:ascii="Arial" w:hAnsi="Arial" w:cs="Arial"/>
        </w:rPr>
      </w:pPr>
    </w:p>
    <w:p w14:paraId="0522C0A2" w14:textId="77777777" w:rsidR="00ED7A4C" w:rsidRDefault="00ED7A4C" w:rsidP="00ED7A4C">
      <w:pPr>
        <w:pStyle w:val="Paragrafoelenco"/>
        <w:ind w:left="0"/>
        <w:rPr>
          <w:rFonts w:ascii="Arial" w:hAnsi="Arial" w:cs="Arial"/>
        </w:rPr>
      </w:pPr>
    </w:p>
    <w:p w14:paraId="2144CABD" w14:textId="77777777" w:rsidR="00ED7A4C" w:rsidRDefault="00ED7A4C" w:rsidP="00ED7A4C">
      <w:pPr>
        <w:pStyle w:val="Paragrafoelenco"/>
        <w:ind w:left="0"/>
        <w:rPr>
          <w:rFonts w:ascii="Arial" w:hAnsi="Arial" w:cs="Arial"/>
        </w:rPr>
      </w:pPr>
    </w:p>
    <w:p w14:paraId="67227DDD" w14:textId="77777777" w:rsidR="00ED7A4C" w:rsidRDefault="00ED7A4C" w:rsidP="00ED7A4C">
      <w:pPr>
        <w:pStyle w:val="Paragrafoelenco"/>
        <w:ind w:left="0"/>
        <w:rPr>
          <w:rFonts w:ascii="Arial" w:hAnsi="Arial" w:cs="Arial"/>
        </w:rPr>
      </w:pPr>
    </w:p>
    <w:p w14:paraId="314372E2" w14:textId="77777777" w:rsidR="00ED7A4C" w:rsidRPr="00172725" w:rsidRDefault="00ED7A4C" w:rsidP="00ED7A4C">
      <w:pPr>
        <w:rPr>
          <w:rFonts w:ascii="Arial" w:hAnsi="Arial" w:cs="Arial"/>
        </w:rPr>
      </w:pPr>
      <w:r w:rsidRPr="00172725">
        <w:rPr>
          <w:rFonts w:ascii="Arial" w:hAnsi="Arial" w:cs="Arial"/>
        </w:rPr>
        <w:t>Allegati:</w:t>
      </w:r>
    </w:p>
    <w:p w14:paraId="039B1BA7" w14:textId="77777777" w:rsidR="00ED7A4C" w:rsidRPr="00172725" w:rsidRDefault="00ED7A4C" w:rsidP="00ED7A4C">
      <w:pPr>
        <w:pStyle w:val="Paragrafoelenco"/>
        <w:ind w:left="0"/>
        <w:rPr>
          <w:rFonts w:ascii="Arial" w:hAnsi="Arial" w:cs="Arial"/>
          <w:i/>
        </w:rPr>
      </w:pPr>
      <w:r w:rsidRPr="00172725">
        <w:rPr>
          <w:rFonts w:ascii="Arial" w:hAnsi="Arial" w:cs="Arial"/>
          <w:i/>
        </w:rPr>
        <w:t>Fotocopia del documento d’identità.</w:t>
      </w:r>
    </w:p>
    <w:p w14:paraId="284FED11" w14:textId="77777777" w:rsidR="00BD1DFB" w:rsidRPr="006E58BD" w:rsidRDefault="00BD1DFB"/>
    <w:sectPr w:rsidR="00BD1DFB" w:rsidRPr="006E58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301C7"/>
    <w:multiLevelType w:val="multilevel"/>
    <w:tmpl w:val="3898AC8C"/>
    <w:lvl w:ilvl="0">
      <w:start w:val="7"/>
      <w:numFmt w:val="decimal"/>
      <w:lvlText w:val="%1"/>
      <w:lvlJc w:val="left"/>
      <w:pPr>
        <w:ind w:left="360" w:hanging="360"/>
      </w:pPr>
      <w:rPr>
        <w:rFonts w:hint="default"/>
      </w:rPr>
    </w:lvl>
    <w:lvl w:ilvl="1">
      <w:start w:val="1"/>
      <w:numFmt w:val="decimal"/>
      <w:lvlText w:val="3.%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22D7178"/>
    <w:multiLevelType w:val="hybridMultilevel"/>
    <w:tmpl w:val="9656D4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767CBB"/>
    <w:multiLevelType w:val="multilevel"/>
    <w:tmpl w:val="41002404"/>
    <w:lvl w:ilvl="0">
      <w:start w:val="1"/>
      <w:numFmt w:val="decimal"/>
      <w:lvlText w:val="%1."/>
      <w:lvlJc w:val="left"/>
      <w:pPr>
        <w:ind w:left="720" w:hanging="360"/>
      </w:pPr>
    </w:lvl>
    <w:lvl w:ilvl="1">
      <w:start w:val="1"/>
      <w:numFmt w:val="decimal"/>
      <w:isLgl/>
      <w:lvlText w:val="%1.%2"/>
      <w:lvlJc w:val="left"/>
      <w:pPr>
        <w:ind w:left="720" w:hanging="360"/>
      </w:pPr>
      <w:rPr>
        <w:rFonts w:cstheme="minorBidi" w:hint="default"/>
        <w:color w:val="auto"/>
      </w:rPr>
    </w:lvl>
    <w:lvl w:ilvl="2">
      <w:start w:val="1"/>
      <w:numFmt w:val="decimal"/>
      <w:isLgl/>
      <w:lvlText w:val="%1.%2.%3"/>
      <w:lvlJc w:val="left"/>
      <w:pPr>
        <w:ind w:left="1080" w:hanging="720"/>
      </w:pPr>
      <w:rPr>
        <w:rFonts w:cstheme="minorBidi" w:hint="default"/>
        <w:color w:val="auto"/>
      </w:rPr>
    </w:lvl>
    <w:lvl w:ilvl="3">
      <w:start w:val="1"/>
      <w:numFmt w:val="decimal"/>
      <w:isLgl/>
      <w:lvlText w:val="%1.%2.%3.%4"/>
      <w:lvlJc w:val="left"/>
      <w:pPr>
        <w:ind w:left="1080" w:hanging="720"/>
      </w:pPr>
      <w:rPr>
        <w:rFonts w:cstheme="minorBidi" w:hint="default"/>
        <w:color w:val="auto"/>
      </w:rPr>
    </w:lvl>
    <w:lvl w:ilvl="4">
      <w:start w:val="1"/>
      <w:numFmt w:val="decimal"/>
      <w:isLgl/>
      <w:lvlText w:val="%1.%2.%3.%4.%5"/>
      <w:lvlJc w:val="left"/>
      <w:pPr>
        <w:ind w:left="1440" w:hanging="1080"/>
      </w:pPr>
      <w:rPr>
        <w:rFonts w:cstheme="minorBidi" w:hint="default"/>
        <w:color w:val="auto"/>
      </w:rPr>
    </w:lvl>
    <w:lvl w:ilvl="5">
      <w:start w:val="1"/>
      <w:numFmt w:val="decimal"/>
      <w:isLgl/>
      <w:lvlText w:val="%1.%2.%3.%4.%5.%6"/>
      <w:lvlJc w:val="left"/>
      <w:pPr>
        <w:ind w:left="1440" w:hanging="1080"/>
      </w:pPr>
      <w:rPr>
        <w:rFonts w:cstheme="minorBidi" w:hint="default"/>
        <w:color w:val="auto"/>
      </w:rPr>
    </w:lvl>
    <w:lvl w:ilvl="6">
      <w:start w:val="1"/>
      <w:numFmt w:val="decimal"/>
      <w:isLgl/>
      <w:lvlText w:val="%1.%2.%3.%4.%5.%6.%7"/>
      <w:lvlJc w:val="left"/>
      <w:pPr>
        <w:ind w:left="1800" w:hanging="1440"/>
      </w:pPr>
      <w:rPr>
        <w:rFonts w:cstheme="minorBidi" w:hint="default"/>
        <w:color w:val="auto"/>
      </w:rPr>
    </w:lvl>
    <w:lvl w:ilvl="7">
      <w:start w:val="1"/>
      <w:numFmt w:val="decimal"/>
      <w:isLgl/>
      <w:lvlText w:val="%1.%2.%3.%4.%5.%6.%7.%8"/>
      <w:lvlJc w:val="left"/>
      <w:pPr>
        <w:ind w:left="1800" w:hanging="1440"/>
      </w:pPr>
      <w:rPr>
        <w:rFonts w:cstheme="minorBidi" w:hint="default"/>
        <w:color w:val="auto"/>
      </w:rPr>
    </w:lvl>
    <w:lvl w:ilvl="8">
      <w:start w:val="1"/>
      <w:numFmt w:val="decimal"/>
      <w:isLgl/>
      <w:lvlText w:val="%1.%2.%3.%4.%5.%6.%7.%8.%9"/>
      <w:lvlJc w:val="left"/>
      <w:pPr>
        <w:ind w:left="1800" w:hanging="1440"/>
      </w:pPr>
      <w:rPr>
        <w:rFonts w:cstheme="minorBidi" w:hint="default"/>
        <w:color w:val="auto"/>
      </w:rPr>
    </w:lvl>
  </w:abstractNum>
  <w:abstractNum w:abstractNumId="3" w15:restartNumberingAfterBreak="0">
    <w:nsid w:val="20EE0C90"/>
    <w:multiLevelType w:val="multilevel"/>
    <w:tmpl w:val="41002404"/>
    <w:lvl w:ilvl="0">
      <w:start w:val="1"/>
      <w:numFmt w:val="decimal"/>
      <w:lvlText w:val="%1."/>
      <w:lvlJc w:val="left"/>
      <w:pPr>
        <w:ind w:left="720" w:hanging="360"/>
      </w:pPr>
    </w:lvl>
    <w:lvl w:ilvl="1">
      <w:start w:val="1"/>
      <w:numFmt w:val="decimal"/>
      <w:isLgl/>
      <w:lvlText w:val="%1.%2"/>
      <w:lvlJc w:val="left"/>
      <w:pPr>
        <w:ind w:left="720" w:hanging="360"/>
      </w:pPr>
      <w:rPr>
        <w:rFonts w:cstheme="minorBidi" w:hint="default"/>
        <w:color w:val="auto"/>
      </w:rPr>
    </w:lvl>
    <w:lvl w:ilvl="2">
      <w:start w:val="1"/>
      <w:numFmt w:val="decimal"/>
      <w:isLgl/>
      <w:lvlText w:val="%1.%2.%3"/>
      <w:lvlJc w:val="left"/>
      <w:pPr>
        <w:ind w:left="1080" w:hanging="720"/>
      </w:pPr>
      <w:rPr>
        <w:rFonts w:cstheme="minorBidi" w:hint="default"/>
        <w:color w:val="auto"/>
      </w:rPr>
    </w:lvl>
    <w:lvl w:ilvl="3">
      <w:start w:val="1"/>
      <w:numFmt w:val="decimal"/>
      <w:isLgl/>
      <w:lvlText w:val="%1.%2.%3.%4"/>
      <w:lvlJc w:val="left"/>
      <w:pPr>
        <w:ind w:left="1080" w:hanging="720"/>
      </w:pPr>
      <w:rPr>
        <w:rFonts w:cstheme="minorBidi" w:hint="default"/>
        <w:color w:val="auto"/>
      </w:rPr>
    </w:lvl>
    <w:lvl w:ilvl="4">
      <w:start w:val="1"/>
      <w:numFmt w:val="decimal"/>
      <w:isLgl/>
      <w:lvlText w:val="%1.%2.%3.%4.%5"/>
      <w:lvlJc w:val="left"/>
      <w:pPr>
        <w:ind w:left="1440" w:hanging="1080"/>
      </w:pPr>
      <w:rPr>
        <w:rFonts w:cstheme="minorBidi" w:hint="default"/>
        <w:color w:val="auto"/>
      </w:rPr>
    </w:lvl>
    <w:lvl w:ilvl="5">
      <w:start w:val="1"/>
      <w:numFmt w:val="decimal"/>
      <w:isLgl/>
      <w:lvlText w:val="%1.%2.%3.%4.%5.%6"/>
      <w:lvlJc w:val="left"/>
      <w:pPr>
        <w:ind w:left="1440" w:hanging="1080"/>
      </w:pPr>
      <w:rPr>
        <w:rFonts w:cstheme="minorBidi" w:hint="default"/>
        <w:color w:val="auto"/>
      </w:rPr>
    </w:lvl>
    <w:lvl w:ilvl="6">
      <w:start w:val="1"/>
      <w:numFmt w:val="decimal"/>
      <w:isLgl/>
      <w:lvlText w:val="%1.%2.%3.%4.%5.%6.%7"/>
      <w:lvlJc w:val="left"/>
      <w:pPr>
        <w:ind w:left="1800" w:hanging="1440"/>
      </w:pPr>
      <w:rPr>
        <w:rFonts w:cstheme="minorBidi" w:hint="default"/>
        <w:color w:val="auto"/>
      </w:rPr>
    </w:lvl>
    <w:lvl w:ilvl="7">
      <w:start w:val="1"/>
      <w:numFmt w:val="decimal"/>
      <w:isLgl/>
      <w:lvlText w:val="%1.%2.%3.%4.%5.%6.%7.%8"/>
      <w:lvlJc w:val="left"/>
      <w:pPr>
        <w:ind w:left="1800" w:hanging="1440"/>
      </w:pPr>
      <w:rPr>
        <w:rFonts w:cstheme="minorBidi" w:hint="default"/>
        <w:color w:val="auto"/>
      </w:rPr>
    </w:lvl>
    <w:lvl w:ilvl="8">
      <w:start w:val="1"/>
      <w:numFmt w:val="decimal"/>
      <w:isLgl/>
      <w:lvlText w:val="%1.%2.%3.%4.%5.%6.%7.%8.%9"/>
      <w:lvlJc w:val="left"/>
      <w:pPr>
        <w:ind w:left="1800" w:hanging="1440"/>
      </w:pPr>
      <w:rPr>
        <w:rFonts w:cstheme="minorBidi" w:hint="default"/>
        <w:color w:val="auto"/>
      </w:rPr>
    </w:lvl>
  </w:abstractNum>
  <w:abstractNum w:abstractNumId="4" w15:restartNumberingAfterBreak="0">
    <w:nsid w:val="278E1A27"/>
    <w:multiLevelType w:val="hybridMultilevel"/>
    <w:tmpl w:val="1116DA0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8AB4F76"/>
    <w:multiLevelType w:val="multilevel"/>
    <w:tmpl w:val="E95C2FD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9E3116A"/>
    <w:multiLevelType w:val="multilevel"/>
    <w:tmpl w:val="41002404"/>
    <w:lvl w:ilvl="0">
      <w:start w:val="1"/>
      <w:numFmt w:val="decimal"/>
      <w:lvlText w:val="%1."/>
      <w:lvlJc w:val="left"/>
      <w:pPr>
        <w:ind w:left="720" w:hanging="360"/>
      </w:pPr>
    </w:lvl>
    <w:lvl w:ilvl="1">
      <w:start w:val="1"/>
      <w:numFmt w:val="decimal"/>
      <w:isLgl/>
      <w:lvlText w:val="%1.%2"/>
      <w:lvlJc w:val="left"/>
      <w:pPr>
        <w:ind w:left="720" w:hanging="360"/>
      </w:pPr>
      <w:rPr>
        <w:rFonts w:cstheme="minorBidi" w:hint="default"/>
        <w:color w:val="auto"/>
      </w:rPr>
    </w:lvl>
    <w:lvl w:ilvl="2">
      <w:start w:val="1"/>
      <w:numFmt w:val="decimal"/>
      <w:isLgl/>
      <w:lvlText w:val="%1.%2.%3"/>
      <w:lvlJc w:val="left"/>
      <w:pPr>
        <w:ind w:left="1080" w:hanging="720"/>
      </w:pPr>
      <w:rPr>
        <w:rFonts w:cstheme="minorBidi" w:hint="default"/>
        <w:color w:val="auto"/>
      </w:rPr>
    </w:lvl>
    <w:lvl w:ilvl="3">
      <w:start w:val="1"/>
      <w:numFmt w:val="decimal"/>
      <w:isLgl/>
      <w:lvlText w:val="%1.%2.%3.%4"/>
      <w:lvlJc w:val="left"/>
      <w:pPr>
        <w:ind w:left="1080" w:hanging="720"/>
      </w:pPr>
      <w:rPr>
        <w:rFonts w:cstheme="minorBidi" w:hint="default"/>
        <w:color w:val="auto"/>
      </w:rPr>
    </w:lvl>
    <w:lvl w:ilvl="4">
      <w:start w:val="1"/>
      <w:numFmt w:val="decimal"/>
      <w:isLgl/>
      <w:lvlText w:val="%1.%2.%3.%4.%5"/>
      <w:lvlJc w:val="left"/>
      <w:pPr>
        <w:ind w:left="1440" w:hanging="1080"/>
      </w:pPr>
      <w:rPr>
        <w:rFonts w:cstheme="minorBidi" w:hint="default"/>
        <w:color w:val="auto"/>
      </w:rPr>
    </w:lvl>
    <w:lvl w:ilvl="5">
      <w:start w:val="1"/>
      <w:numFmt w:val="decimal"/>
      <w:isLgl/>
      <w:lvlText w:val="%1.%2.%3.%4.%5.%6"/>
      <w:lvlJc w:val="left"/>
      <w:pPr>
        <w:ind w:left="1440" w:hanging="1080"/>
      </w:pPr>
      <w:rPr>
        <w:rFonts w:cstheme="minorBidi" w:hint="default"/>
        <w:color w:val="auto"/>
      </w:rPr>
    </w:lvl>
    <w:lvl w:ilvl="6">
      <w:start w:val="1"/>
      <w:numFmt w:val="decimal"/>
      <w:isLgl/>
      <w:lvlText w:val="%1.%2.%3.%4.%5.%6.%7"/>
      <w:lvlJc w:val="left"/>
      <w:pPr>
        <w:ind w:left="1800" w:hanging="1440"/>
      </w:pPr>
      <w:rPr>
        <w:rFonts w:cstheme="minorBidi" w:hint="default"/>
        <w:color w:val="auto"/>
      </w:rPr>
    </w:lvl>
    <w:lvl w:ilvl="7">
      <w:start w:val="1"/>
      <w:numFmt w:val="decimal"/>
      <w:isLgl/>
      <w:lvlText w:val="%1.%2.%3.%4.%5.%6.%7.%8"/>
      <w:lvlJc w:val="left"/>
      <w:pPr>
        <w:ind w:left="1800" w:hanging="1440"/>
      </w:pPr>
      <w:rPr>
        <w:rFonts w:cstheme="minorBidi" w:hint="default"/>
        <w:color w:val="auto"/>
      </w:rPr>
    </w:lvl>
    <w:lvl w:ilvl="8">
      <w:start w:val="1"/>
      <w:numFmt w:val="decimal"/>
      <w:isLgl/>
      <w:lvlText w:val="%1.%2.%3.%4.%5.%6.%7.%8.%9"/>
      <w:lvlJc w:val="left"/>
      <w:pPr>
        <w:ind w:left="1800" w:hanging="1440"/>
      </w:pPr>
      <w:rPr>
        <w:rFonts w:cstheme="minorBidi" w:hint="default"/>
        <w:color w:val="auto"/>
      </w:rPr>
    </w:lvl>
  </w:abstractNum>
  <w:abstractNum w:abstractNumId="7" w15:restartNumberingAfterBreak="0">
    <w:nsid w:val="2C0C13BC"/>
    <w:multiLevelType w:val="multilevel"/>
    <w:tmpl w:val="3898AC8C"/>
    <w:lvl w:ilvl="0">
      <w:start w:val="7"/>
      <w:numFmt w:val="decimal"/>
      <w:lvlText w:val="%1"/>
      <w:lvlJc w:val="left"/>
      <w:pPr>
        <w:ind w:left="360" w:hanging="360"/>
      </w:pPr>
      <w:rPr>
        <w:rFonts w:hint="default"/>
      </w:rPr>
    </w:lvl>
    <w:lvl w:ilvl="1">
      <w:start w:val="1"/>
      <w:numFmt w:val="decimal"/>
      <w:lvlText w:val="3.%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1316045"/>
    <w:multiLevelType w:val="hybridMultilevel"/>
    <w:tmpl w:val="E75C3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EB60DB"/>
    <w:multiLevelType w:val="hybridMultilevel"/>
    <w:tmpl w:val="DC6CA980"/>
    <w:lvl w:ilvl="0" w:tplc="04100017">
      <w:start w:val="1"/>
      <w:numFmt w:val="lowerLetter"/>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0" w15:restartNumberingAfterBreak="0">
    <w:nsid w:val="59293B49"/>
    <w:multiLevelType w:val="multilevel"/>
    <w:tmpl w:val="AC0A70DA"/>
    <w:lvl w:ilvl="0">
      <w:start w:val="7"/>
      <w:numFmt w:val="decimal"/>
      <w:lvlText w:val="%1"/>
      <w:lvlJc w:val="left"/>
      <w:pPr>
        <w:ind w:left="360" w:hanging="360"/>
      </w:pPr>
      <w:rPr>
        <w:rFonts w:hint="default"/>
      </w:rPr>
    </w:lvl>
    <w:lvl w:ilvl="1">
      <w:start w:val="1"/>
      <w:numFmt w:val="decimal"/>
      <w:lvlText w:val="7.%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5C80603"/>
    <w:multiLevelType w:val="multilevel"/>
    <w:tmpl w:val="41002404"/>
    <w:lvl w:ilvl="0">
      <w:start w:val="1"/>
      <w:numFmt w:val="decimal"/>
      <w:lvlText w:val="%1."/>
      <w:lvlJc w:val="left"/>
      <w:pPr>
        <w:ind w:left="720" w:hanging="360"/>
      </w:pPr>
    </w:lvl>
    <w:lvl w:ilvl="1">
      <w:start w:val="1"/>
      <w:numFmt w:val="decimal"/>
      <w:isLgl/>
      <w:lvlText w:val="%1.%2"/>
      <w:lvlJc w:val="left"/>
      <w:pPr>
        <w:ind w:left="720" w:hanging="360"/>
      </w:pPr>
      <w:rPr>
        <w:rFonts w:cstheme="minorBidi" w:hint="default"/>
        <w:color w:val="auto"/>
      </w:rPr>
    </w:lvl>
    <w:lvl w:ilvl="2">
      <w:start w:val="1"/>
      <w:numFmt w:val="decimal"/>
      <w:isLgl/>
      <w:lvlText w:val="%1.%2.%3"/>
      <w:lvlJc w:val="left"/>
      <w:pPr>
        <w:ind w:left="1080" w:hanging="720"/>
      </w:pPr>
      <w:rPr>
        <w:rFonts w:cstheme="minorBidi" w:hint="default"/>
        <w:color w:val="auto"/>
      </w:rPr>
    </w:lvl>
    <w:lvl w:ilvl="3">
      <w:start w:val="1"/>
      <w:numFmt w:val="decimal"/>
      <w:isLgl/>
      <w:lvlText w:val="%1.%2.%3.%4"/>
      <w:lvlJc w:val="left"/>
      <w:pPr>
        <w:ind w:left="1080" w:hanging="720"/>
      </w:pPr>
      <w:rPr>
        <w:rFonts w:cstheme="minorBidi" w:hint="default"/>
        <w:color w:val="auto"/>
      </w:rPr>
    </w:lvl>
    <w:lvl w:ilvl="4">
      <w:start w:val="1"/>
      <w:numFmt w:val="decimal"/>
      <w:isLgl/>
      <w:lvlText w:val="%1.%2.%3.%4.%5"/>
      <w:lvlJc w:val="left"/>
      <w:pPr>
        <w:ind w:left="1440" w:hanging="1080"/>
      </w:pPr>
      <w:rPr>
        <w:rFonts w:cstheme="minorBidi" w:hint="default"/>
        <w:color w:val="auto"/>
      </w:rPr>
    </w:lvl>
    <w:lvl w:ilvl="5">
      <w:start w:val="1"/>
      <w:numFmt w:val="decimal"/>
      <w:isLgl/>
      <w:lvlText w:val="%1.%2.%3.%4.%5.%6"/>
      <w:lvlJc w:val="left"/>
      <w:pPr>
        <w:ind w:left="1440" w:hanging="1080"/>
      </w:pPr>
      <w:rPr>
        <w:rFonts w:cstheme="minorBidi" w:hint="default"/>
        <w:color w:val="auto"/>
      </w:rPr>
    </w:lvl>
    <w:lvl w:ilvl="6">
      <w:start w:val="1"/>
      <w:numFmt w:val="decimal"/>
      <w:isLgl/>
      <w:lvlText w:val="%1.%2.%3.%4.%5.%6.%7"/>
      <w:lvlJc w:val="left"/>
      <w:pPr>
        <w:ind w:left="1800" w:hanging="1440"/>
      </w:pPr>
      <w:rPr>
        <w:rFonts w:cstheme="minorBidi" w:hint="default"/>
        <w:color w:val="auto"/>
      </w:rPr>
    </w:lvl>
    <w:lvl w:ilvl="7">
      <w:start w:val="1"/>
      <w:numFmt w:val="decimal"/>
      <w:isLgl/>
      <w:lvlText w:val="%1.%2.%3.%4.%5.%6.%7.%8"/>
      <w:lvlJc w:val="left"/>
      <w:pPr>
        <w:ind w:left="1800" w:hanging="1440"/>
      </w:pPr>
      <w:rPr>
        <w:rFonts w:cstheme="minorBidi" w:hint="default"/>
        <w:color w:val="auto"/>
      </w:rPr>
    </w:lvl>
    <w:lvl w:ilvl="8">
      <w:start w:val="1"/>
      <w:numFmt w:val="decimal"/>
      <w:isLgl/>
      <w:lvlText w:val="%1.%2.%3.%4.%5.%6.%7.%8.%9"/>
      <w:lvlJc w:val="left"/>
      <w:pPr>
        <w:ind w:left="1800" w:hanging="1440"/>
      </w:pPr>
      <w:rPr>
        <w:rFonts w:cstheme="minorBidi" w:hint="default"/>
        <w:color w:val="auto"/>
      </w:rPr>
    </w:lvl>
  </w:abstractNum>
  <w:abstractNum w:abstractNumId="12" w15:restartNumberingAfterBreak="0">
    <w:nsid w:val="712B3E9F"/>
    <w:multiLevelType w:val="multilevel"/>
    <w:tmpl w:val="41002404"/>
    <w:lvl w:ilvl="0">
      <w:start w:val="1"/>
      <w:numFmt w:val="decimal"/>
      <w:lvlText w:val="%1."/>
      <w:lvlJc w:val="left"/>
      <w:pPr>
        <w:ind w:left="720" w:hanging="360"/>
      </w:pPr>
    </w:lvl>
    <w:lvl w:ilvl="1">
      <w:start w:val="1"/>
      <w:numFmt w:val="decimal"/>
      <w:isLgl/>
      <w:lvlText w:val="%1.%2"/>
      <w:lvlJc w:val="left"/>
      <w:pPr>
        <w:ind w:left="720" w:hanging="360"/>
      </w:pPr>
      <w:rPr>
        <w:rFonts w:cstheme="minorBidi" w:hint="default"/>
        <w:color w:val="auto"/>
      </w:rPr>
    </w:lvl>
    <w:lvl w:ilvl="2">
      <w:start w:val="1"/>
      <w:numFmt w:val="decimal"/>
      <w:isLgl/>
      <w:lvlText w:val="%1.%2.%3"/>
      <w:lvlJc w:val="left"/>
      <w:pPr>
        <w:ind w:left="1080" w:hanging="720"/>
      </w:pPr>
      <w:rPr>
        <w:rFonts w:cstheme="minorBidi" w:hint="default"/>
        <w:color w:val="auto"/>
      </w:rPr>
    </w:lvl>
    <w:lvl w:ilvl="3">
      <w:start w:val="1"/>
      <w:numFmt w:val="decimal"/>
      <w:isLgl/>
      <w:lvlText w:val="%1.%2.%3.%4"/>
      <w:lvlJc w:val="left"/>
      <w:pPr>
        <w:ind w:left="1080" w:hanging="720"/>
      </w:pPr>
      <w:rPr>
        <w:rFonts w:cstheme="minorBidi" w:hint="default"/>
        <w:color w:val="auto"/>
      </w:rPr>
    </w:lvl>
    <w:lvl w:ilvl="4">
      <w:start w:val="1"/>
      <w:numFmt w:val="decimal"/>
      <w:isLgl/>
      <w:lvlText w:val="%1.%2.%3.%4.%5"/>
      <w:lvlJc w:val="left"/>
      <w:pPr>
        <w:ind w:left="1440" w:hanging="1080"/>
      </w:pPr>
      <w:rPr>
        <w:rFonts w:cstheme="minorBidi" w:hint="default"/>
        <w:color w:val="auto"/>
      </w:rPr>
    </w:lvl>
    <w:lvl w:ilvl="5">
      <w:start w:val="1"/>
      <w:numFmt w:val="decimal"/>
      <w:isLgl/>
      <w:lvlText w:val="%1.%2.%3.%4.%5.%6"/>
      <w:lvlJc w:val="left"/>
      <w:pPr>
        <w:ind w:left="1440" w:hanging="1080"/>
      </w:pPr>
      <w:rPr>
        <w:rFonts w:cstheme="minorBidi" w:hint="default"/>
        <w:color w:val="auto"/>
      </w:rPr>
    </w:lvl>
    <w:lvl w:ilvl="6">
      <w:start w:val="1"/>
      <w:numFmt w:val="decimal"/>
      <w:isLgl/>
      <w:lvlText w:val="%1.%2.%3.%4.%5.%6.%7"/>
      <w:lvlJc w:val="left"/>
      <w:pPr>
        <w:ind w:left="1800" w:hanging="1440"/>
      </w:pPr>
      <w:rPr>
        <w:rFonts w:cstheme="minorBidi" w:hint="default"/>
        <w:color w:val="auto"/>
      </w:rPr>
    </w:lvl>
    <w:lvl w:ilvl="7">
      <w:start w:val="1"/>
      <w:numFmt w:val="decimal"/>
      <w:isLgl/>
      <w:lvlText w:val="%1.%2.%3.%4.%5.%6.%7.%8"/>
      <w:lvlJc w:val="left"/>
      <w:pPr>
        <w:ind w:left="1800" w:hanging="1440"/>
      </w:pPr>
      <w:rPr>
        <w:rFonts w:cstheme="minorBidi" w:hint="default"/>
        <w:color w:val="auto"/>
      </w:rPr>
    </w:lvl>
    <w:lvl w:ilvl="8">
      <w:start w:val="1"/>
      <w:numFmt w:val="decimal"/>
      <w:isLgl/>
      <w:lvlText w:val="%1.%2.%3.%4.%5.%6.%7.%8.%9"/>
      <w:lvlJc w:val="left"/>
      <w:pPr>
        <w:ind w:left="1800" w:hanging="1440"/>
      </w:pPr>
      <w:rPr>
        <w:rFonts w:cstheme="minorBidi" w:hint="default"/>
        <w:color w:val="auto"/>
      </w:rPr>
    </w:lvl>
  </w:abstractNum>
  <w:abstractNum w:abstractNumId="13" w15:restartNumberingAfterBreak="0">
    <w:nsid w:val="76947036"/>
    <w:multiLevelType w:val="multilevel"/>
    <w:tmpl w:val="41002404"/>
    <w:lvl w:ilvl="0">
      <w:start w:val="1"/>
      <w:numFmt w:val="decimal"/>
      <w:lvlText w:val="%1."/>
      <w:lvlJc w:val="left"/>
      <w:pPr>
        <w:ind w:left="720" w:hanging="360"/>
      </w:pPr>
    </w:lvl>
    <w:lvl w:ilvl="1">
      <w:start w:val="1"/>
      <w:numFmt w:val="decimal"/>
      <w:isLgl/>
      <w:lvlText w:val="%1.%2"/>
      <w:lvlJc w:val="left"/>
      <w:pPr>
        <w:ind w:left="720" w:hanging="360"/>
      </w:pPr>
      <w:rPr>
        <w:rFonts w:cstheme="minorBidi" w:hint="default"/>
        <w:color w:val="auto"/>
      </w:rPr>
    </w:lvl>
    <w:lvl w:ilvl="2">
      <w:start w:val="1"/>
      <w:numFmt w:val="decimal"/>
      <w:isLgl/>
      <w:lvlText w:val="%1.%2.%3"/>
      <w:lvlJc w:val="left"/>
      <w:pPr>
        <w:ind w:left="1080" w:hanging="720"/>
      </w:pPr>
      <w:rPr>
        <w:rFonts w:cstheme="minorBidi" w:hint="default"/>
        <w:color w:val="auto"/>
      </w:rPr>
    </w:lvl>
    <w:lvl w:ilvl="3">
      <w:start w:val="1"/>
      <w:numFmt w:val="decimal"/>
      <w:isLgl/>
      <w:lvlText w:val="%1.%2.%3.%4"/>
      <w:lvlJc w:val="left"/>
      <w:pPr>
        <w:ind w:left="1080" w:hanging="720"/>
      </w:pPr>
      <w:rPr>
        <w:rFonts w:cstheme="minorBidi" w:hint="default"/>
        <w:color w:val="auto"/>
      </w:rPr>
    </w:lvl>
    <w:lvl w:ilvl="4">
      <w:start w:val="1"/>
      <w:numFmt w:val="decimal"/>
      <w:isLgl/>
      <w:lvlText w:val="%1.%2.%3.%4.%5"/>
      <w:lvlJc w:val="left"/>
      <w:pPr>
        <w:ind w:left="1440" w:hanging="1080"/>
      </w:pPr>
      <w:rPr>
        <w:rFonts w:cstheme="minorBidi" w:hint="default"/>
        <w:color w:val="auto"/>
      </w:rPr>
    </w:lvl>
    <w:lvl w:ilvl="5">
      <w:start w:val="1"/>
      <w:numFmt w:val="decimal"/>
      <w:isLgl/>
      <w:lvlText w:val="%1.%2.%3.%4.%5.%6"/>
      <w:lvlJc w:val="left"/>
      <w:pPr>
        <w:ind w:left="1440" w:hanging="1080"/>
      </w:pPr>
      <w:rPr>
        <w:rFonts w:cstheme="minorBidi" w:hint="default"/>
        <w:color w:val="auto"/>
      </w:rPr>
    </w:lvl>
    <w:lvl w:ilvl="6">
      <w:start w:val="1"/>
      <w:numFmt w:val="decimal"/>
      <w:isLgl/>
      <w:lvlText w:val="%1.%2.%3.%4.%5.%6.%7"/>
      <w:lvlJc w:val="left"/>
      <w:pPr>
        <w:ind w:left="1800" w:hanging="1440"/>
      </w:pPr>
      <w:rPr>
        <w:rFonts w:cstheme="minorBidi" w:hint="default"/>
        <w:color w:val="auto"/>
      </w:rPr>
    </w:lvl>
    <w:lvl w:ilvl="7">
      <w:start w:val="1"/>
      <w:numFmt w:val="decimal"/>
      <w:isLgl/>
      <w:lvlText w:val="%1.%2.%3.%4.%5.%6.%7.%8"/>
      <w:lvlJc w:val="left"/>
      <w:pPr>
        <w:ind w:left="1800" w:hanging="1440"/>
      </w:pPr>
      <w:rPr>
        <w:rFonts w:cstheme="minorBidi" w:hint="default"/>
        <w:color w:val="auto"/>
      </w:rPr>
    </w:lvl>
    <w:lvl w:ilvl="8">
      <w:start w:val="1"/>
      <w:numFmt w:val="decimal"/>
      <w:isLgl/>
      <w:lvlText w:val="%1.%2.%3.%4.%5.%6.%7.%8.%9"/>
      <w:lvlJc w:val="left"/>
      <w:pPr>
        <w:ind w:left="1800" w:hanging="1440"/>
      </w:pPr>
      <w:rPr>
        <w:rFonts w:cstheme="minorBidi" w:hint="default"/>
        <w:color w:val="auto"/>
      </w:rPr>
    </w:lvl>
  </w:abstractNum>
  <w:num w:numId="1">
    <w:abstractNumId w:val="8"/>
  </w:num>
  <w:num w:numId="2">
    <w:abstractNumId w:val="5"/>
  </w:num>
  <w:num w:numId="3">
    <w:abstractNumId w:val="10"/>
  </w:num>
  <w:num w:numId="4">
    <w:abstractNumId w:val="4"/>
  </w:num>
  <w:num w:numId="5">
    <w:abstractNumId w:val="0"/>
  </w:num>
  <w:num w:numId="6">
    <w:abstractNumId w:val="1"/>
  </w:num>
  <w:num w:numId="7">
    <w:abstractNumId w:val="9"/>
  </w:num>
  <w:num w:numId="8">
    <w:abstractNumId w:val="2"/>
  </w:num>
  <w:num w:numId="9">
    <w:abstractNumId w:val="7"/>
  </w:num>
  <w:num w:numId="10">
    <w:abstractNumId w:val="13"/>
  </w:num>
  <w:num w:numId="11">
    <w:abstractNumId w:val="12"/>
  </w:num>
  <w:num w:numId="12">
    <w:abstractNumId w:val="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40"/>
    <w:rsid w:val="000B3501"/>
    <w:rsid w:val="000D0D3F"/>
    <w:rsid w:val="00134374"/>
    <w:rsid w:val="001D1B0B"/>
    <w:rsid w:val="002B4E92"/>
    <w:rsid w:val="003013FD"/>
    <w:rsid w:val="003E08B3"/>
    <w:rsid w:val="00442E29"/>
    <w:rsid w:val="00491A55"/>
    <w:rsid w:val="005527A5"/>
    <w:rsid w:val="00573228"/>
    <w:rsid w:val="005B2430"/>
    <w:rsid w:val="0064762B"/>
    <w:rsid w:val="006E23CA"/>
    <w:rsid w:val="006E58BD"/>
    <w:rsid w:val="006F25D7"/>
    <w:rsid w:val="00702BAD"/>
    <w:rsid w:val="007878AA"/>
    <w:rsid w:val="00796971"/>
    <w:rsid w:val="00825940"/>
    <w:rsid w:val="00A72910"/>
    <w:rsid w:val="00B24F12"/>
    <w:rsid w:val="00BA1072"/>
    <w:rsid w:val="00BA5A7A"/>
    <w:rsid w:val="00BD1DFB"/>
    <w:rsid w:val="00C3633E"/>
    <w:rsid w:val="00C93BD9"/>
    <w:rsid w:val="00D60F43"/>
    <w:rsid w:val="00D617F2"/>
    <w:rsid w:val="00E73BD1"/>
    <w:rsid w:val="00E80BB2"/>
    <w:rsid w:val="00ED7A4C"/>
    <w:rsid w:val="00F712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2B2A"/>
  <w15:chartTrackingRefBased/>
  <w15:docId w15:val="{CD762C9D-089A-4D71-8F62-373E330C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25940"/>
    <w:pPr>
      <w:spacing w:before="120" w:after="120" w:line="240" w:lineRule="auto"/>
      <w:ind w:right="-113"/>
      <w:jc w:val="both"/>
    </w:pPr>
    <w:rPr>
      <w:lang w:eastAsia="it-IT"/>
    </w:rPr>
  </w:style>
  <w:style w:type="paragraph" w:styleId="Titolo1">
    <w:name w:val="heading 1"/>
    <w:basedOn w:val="Normale"/>
    <w:next w:val="Normale"/>
    <w:link w:val="Titolo1Carattere"/>
    <w:uiPriority w:val="9"/>
    <w:qFormat/>
    <w:rsid w:val="006E58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825940"/>
    <w:pPr>
      <w:keepNext/>
      <w:keepLines/>
      <w:spacing w:before="200" w:after="0"/>
      <w:outlineLvl w:val="2"/>
    </w:pPr>
    <w:rPr>
      <w:rFonts w:asciiTheme="majorHAnsi" w:eastAsiaTheme="majorEastAsia" w:hAnsiTheme="majorHAnsi" w:cstheme="majorBidi"/>
      <w:b/>
      <w:b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825940"/>
    <w:rPr>
      <w:rFonts w:asciiTheme="majorHAnsi" w:eastAsiaTheme="majorEastAsia" w:hAnsiTheme="majorHAnsi" w:cstheme="majorBidi"/>
      <w:b/>
      <w:bCs/>
      <w:color w:val="4472C4" w:themeColor="accent1"/>
      <w:lang w:eastAsia="it-IT"/>
    </w:rPr>
  </w:style>
  <w:style w:type="character" w:styleId="Collegamentoipertestuale">
    <w:name w:val="Hyperlink"/>
    <w:uiPriority w:val="99"/>
    <w:rsid w:val="00825940"/>
    <w:rPr>
      <w:color w:val="0000FF"/>
      <w:u w:val="single"/>
    </w:rPr>
  </w:style>
  <w:style w:type="paragraph" w:styleId="Paragrafoelenco">
    <w:name w:val="List Paragraph"/>
    <w:basedOn w:val="Normale"/>
    <w:uiPriority w:val="34"/>
    <w:qFormat/>
    <w:rsid w:val="00825940"/>
    <w:pPr>
      <w:ind w:left="720"/>
      <w:contextualSpacing/>
    </w:pPr>
  </w:style>
  <w:style w:type="character" w:customStyle="1" w:styleId="Titolo1Carattere">
    <w:name w:val="Titolo 1 Carattere"/>
    <w:basedOn w:val="Carpredefinitoparagrafo"/>
    <w:link w:val="Titolo1"/>
    <w:uiPriority w:val="9"/>
    <w:rsid w:val="006E58BD"/>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6E58BD"/>
    <w:pPr>
      <w:spacing w:line="259" w:lineRule="auto"/>
      <w:ind w:right="0"/>
      <w:jc w:val="left"/>
      <w:outlineLvl w:val="9"/>
    </w:pPr>
  </w:style>
  <w:style w:type="paragraph" w:styleId="Sommario3">
    <w:name w:val="toc 3"/>
    <w:basedOn w:val="Normale"/>
    <w:next w:val="Normale"/>
    <w:autoRedefine/>
    <w:uiPriority w:val="39"/>
    <w:unhideWhenUsed/>
    <w:rsid w:val="006E58BD"/>
    <w:pPr>
      <w:spacing w:after="100"/>
      <w:ind w:left="440"/>
    </w:pPr>
  </w:style>
  <w:style w:type="paragraph" w:customStyle="1" w:styleId="Default">
    <w:name w:val="Default"/>
    <w:rsid w:val="006E58BD"/>
    <w:pPr>
      <w:autoSpaceDE w:val="0"/>
      <w:autoSpaceDN w:val="0"/>
      <w:adjustRightInd w:val="0"/>
      <w:spacing w:after="0" w:line="240" w:lineRule="auto"/>
    </w:pPr>
    <w:rPr>
      <w:rFonts w:ascii="Calibri" w:hAnsi="Calibri" w:cs="Calibri"/>
      <w:color w:val="000000"/>
      <w:sz w:val="24"/>
      <w:szCs w:val="24"/>
    </w:rPr>
  </w:style>
  <w:style w:type="character" w:styleId="Menzionenonrisolta">
    <w:name w:val="Unresolved Mention"/>
    <w:basedOn w:val="Carpredefinitoparagrafo"/>
    <w:uiPriority w:val="99"/>
    <w:semiHidden/>
    <w:unhideWhenUsed/>
    <w:rsid w:val="00491A55"/>
    <w:rPr>
      <w:color w:val="605E5C"/>
      <w:shd w:val="clear" w:color="auto" w:fill="E1DFDD"/>
    </w:rPr>
  </w:style>
  <w:style w:type="paragraph" w:styleId="Corpotesto">
    <w:name w:val="Body Text"/>
    <w:basedOn w:val="Normale"/>
    <w:link w:val="CorpotestoCarattere"/>
    <w:uiPriority w:val="99"/>
    <w:rsid w:val="00ED7A4C"/>
    <w:pPr>
      <w:spacing w:before="0"/>
      <w:ind w:right="0"/>
      <w:jc w:val="left"/>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99"/>
    <w:rsid w:val="00ED7A4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merciale@italgasstorag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8AB6-82A1-456A-9970-67A5893E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7</Pages>
  <Words>1871</Words>
  <Characters>10670</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Ton</dc:creator>
  <cp:keywords/>
  <dc:description/>
  <cp:lastModifiedBy>Alberto Ton</cp:lastModifiedBy>
  <cp:revision>16</cp:revision>
  <cp:lastPrinted>2019-03-28T15:15:00Z</cp:lastPrinted>
  <dcterms:created xsi:type="dcterms:W3CDTF">2019-02-11T11:11:00Z</dcterms:created>
  <dcterms:modified xsi:type="dcterms:W3CDTF">2019-03-28T15:16:00Z</dcterms:modified>
</cp:coreProperties>
</file>